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49" w:rsidRDefault="002C5949" w:rsidP="00557F03">
      <w:pPr>
        <w:rPr>
          <w:b/>
        </w:rPr>
      </w:pPr>
    </w:p>
    <w:p w:rsidR="006E348A" w:rsidRPr="00A65155" w:rsidRDefault="00A40777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Итоги</w:t>
      </w:r>
      <w:r w:rsidR="006E348A" w:rsidRPr="00A65155">
        <w:rPr>
          <w:rFonts w:ascii="Arial Black" w:hAnsi="Arial Black" w:cs="Arial"/>
        </w:rPr>
        <w:t xml:space="preserve">  мониторинга</w:t>
      </w:r>
    </w:p>
    <w:p w:rsidR="00A65155" w:rsidRDefault="006E348A" w:rsidP="00557F03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 xml:space="preserve"> физической подготовленности и физического развития обучающихся общеобразовательных учрежден</w:t>
      </w:r>
      <w:r w:rsidR="00527ACA" w:rsidRPr="00A65155">
        <w:rPr>
          <w:rFonts w:ascii="Arial Black" w:hAnsi="Arial Black" w:cs="Arial"/>
        </w:rPr>
        <w:t>ий</w:t>
      </w:r>
      <w:r w:rsidRPr="00A65155">
        <w:rPr>
          <w:rFonts w:ascii="Arial Black" w:hAnsi="Arial Black" w:cs="Arial"/>
        </w:rPr>
        <w:t xml:space="preserve">   </w:t>
      </w:r>
    </w:p>
    <w:p w:rsidR="006E348A" w:rsidRPr="00A65155" w:rsidRDefault="000F7A32" w:rsidP="00557F03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города Рассказово за 201</w:t>
      </w:r>
      <w:r w:rsidR="00CF399A">
        <w:rPr>
          <w:rFonts w:ascii="Arial Black" w:hAnsi="Arial Black" w:cs="Arial"/>
        </w:rPr>
        <w:t>3</w:t>
      </w:r>
      <w:r w:rsidR="006E348A" w:rsidRPr="00A65155">
        <w:rPr>
          <w:rFonts w:ascii="Arial Black" w:hAnsi="Arial Black" w:cs="Arial"/>
        </w:rPr>
        <w:t>-20</w:t>
      </w:r>
      <w:r w:rsidR="00204906">
        <w:rPr>
          <w:rFonts w:ascii="Arial Black" w:hAnsi="Arial Black" w:cs="Arial"/>
        </w:rPr>
        <w:t>1</w:t>
      </w:r>
      <w:r w:rsidR="00CF399A">
        <w:rPr>
          <w:rFonts w:ascii="Arial Black" w:hAnsi="Arial Black" w:cs="Arial"/>
        </w:rPr>
        <w:t>4</w:t>
      </w:r>
      <w:r w:rsidR="006E348A" w:rsidRPr="00A65155">
        <w:rPr>
          <w:rFonts w:ascii="Arial Black" w:hAnsi="Arial Black" w:cs="Arial"/>
        </w:rPr>
        <w:t xml:space="preserve"> учебный год</w:t>
      </w:r>
    </w:p>
    <w:p w:rsidR="006E348A" w:rsidRDefault="006E348A" w:rsidP="006E348A"/>
    <w:p w:rsidR="006F7BE9" w:rsidRDefault="006F7BE9" w:rsidP="000F7A32">
      <w:pPr>
        <w:ind w:firstLine="709"/>
        <w:jc w:val="both"/>
      </w:pPr>
    </w:p>
    <w:p w:rsidR="00DF69CD" w:rsidRPr="004F443B" w:rsidRDefault="00DF69CD" w:rsidP="000F7A32">
      <w:pPr>
        <w:ind w:firstLine="709"/>
        <w:jc w:val="both"/>
      </w:pPr>
      <w:r w:rsidRPr="000810A1">
        <w:t xml:space="preserve">В </w:t>
      </w:r>
      <w:r w:rsidR="00FE4121" w:rsidRPr="00801304">
        <w:t>сентябре</w:t>
      </w:r>
      <w:r w:rsidR="00CF399A">
        <w:t>-октябре</w:t>
      </w:r>
      <w:r w:rsidR="000F7A32" w:rsidRPr="00801304">
        <w:t xml:space="preserve"> 201</w:t>
      </w:r>
      <w:r w:rsidR="00CF399A">
        <w:t>3</w:t>
      </w:r>
      <w:r w:rsidR="000F7A32" w:rsidRPr="00801304">
        <w:t xml:space="preserve"> года</w:t>
      </w:r>
      <w:r w:rsidR="000F7A32">
        <w:t xml:space="preserve"> </w:t>
      </w:r>
      <w:r w:rsidR="00BD3FAB">
        <w:t>прове</w:t>
      </w:r>
      <w:r w:rsidR="00A25593">
        <w:t>д</w:t>
      </w:r>
      <w:r w:rsidR="00534783">
        <w:t>ено</w:t>
      </w:r>
      <w:r>
        <w:t xml:space="preserve"> мониторинговое исследование </w:t>
      </w:r>
      <w:r w:rsidRPr="000810A1">
        <w:t>физической подготовленности и физического развития</w:t>
      </w:r>
      <w:r>
        <w:t xml:space="preserve"> обучающихся общеобразов</w:t>
      </w:r>
      <w:r w:rsidR="000F7A32">
        <w:t>ательных учреждений города</w:t>
      </w:r>
      <w:r>
        <w:t>.</w:t>
      </w:r>
    </w:p>
    <w:p w:rsidR="00703351" w:rsidRDefault="00534783" w:rsidP="001628E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Анализ мониторинга физической подготовленности и</w:t>
      </w:r>
      <w:r w:rsidR="00472047">
        <w:t xml:space="preserve"> физического развития составлен</w:t>
      </w:r>
      <w:r>
        <w:t xml:space="preserve"> на основании информации, предоставленной </w:t>
      </w:r>
      <w:r w:rsidR="00661B20">
        <w:t>обще</w:t>
      </w:r>
      <w:r>
        <w:t>образовательными учреждениями</w:t>
      </w:r>
      <w:r w:rsidR="00661B20">
        <w:t xml:space="preserve"> города</w:t>
      </w:r>
      <w:r>
        <w:t>.</w:t>
      </w:r>
    </w:p>
    <w:p w:rsidR="0076741D" w:rsidRDefault="0076741D" w:rsidP="00703351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</w:pPr>
    </w:p>
    <w:p w:rsidR="006E348A" w:rsidRPr="00140378" w:rsidRDefault="00066F4F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  <w:lang w:val="en-US"/>
        </w:rPr>
        <w:t>I</w:t>
      </w:r>
      <w:r w:rsidR="006E348A" w:rsidRPr="00140378">
        <w:rPr>
          <w:rFonts w:ascii="Arial Black" w:hAnsi="Arial Black" w:cs="Arial"/>
        </w:rPr>
        <w:t xml:space="preserve">. ИТОГИ МОНИТОРИНГА </w:t>
      </w:r>
    </w:p>
    <w:p w:rsidR="006E348A" w:rsidRPr="00A65155" w:rsidRDefault="006E348A" w:rsidP="00140378">
      <w:pPr>
        <w:jc w:val="center"/>
        <w:rPr>
          <w:rFonts w:ascii="Arial Black" w:hAnsi="Arial Black" w:cs="Arial"/>
        </w:rPr>
      </w:pPr>
      <w:r w:rsidRPr="00140378">
        <w:rPr>
          <w:rFonts w:ascii="Arial Black" w:hAnsi="Arial Black" w:cs="Arial"/>
        </w:rPr>
        <w:t>ФИЗИЧЕСКОЙ ПОДГОТОВЛЕННОСТИ ОБУЧАЮЩИХСЯ</w:t>
      </w:r>
    </w:p>
    <w:p w:rsidR="006E348A" w:rsidRDefault="006E348A" w:rsidP="006E348A">
      <w:pPr>
        <w:jc w:val="center"/>
        <w:rPr>
          <w:b/>
        </w:rPr>
      </w:pPr>
    </w:p>
    <w:p w:rsidR="00462F9E" w:rsidRPr="00ED06FA" w:rsidRDefault="0005146C" w:rsidP="00140378">
      <w:pPr>
        <w:ind w:firstLine="540"/>
        <w:jc w:val="center"/>
        <w:rPr>
          <w:rFonts w:ascii="Arial" w:hAnsi="Arial" w:cs="Arial"/>
          <w:b/>
        </w:rPr>
      </w:pPr>
      <w:r w:rsidRPr="00ED06FA">
        <w:rPr>
          <w:rFonts w:ascii="Arial" w:hAnsi="Arial" w:cs="Arial"/>
          <w:b/>
        </w:rPr>
        <w:t>1</w:t>
      </w:r>
      <w:r w:rsidR="006E348A" w:rsidRPr="00ED06FA">
        <w:rPr>
          <w:rFonts w:ascii="Arial" w:hAnsi="Arial" w:cs="Arial"/>
          <w:b/>
        </w:rPr>
        <w:t xml:space="preserve">. </w:t>
      </w:r>
      <w:r w:rsidR="00BF394D" w:rsidRPr="00ED06FA">
        <w:rPr>
          <w:rFonts w:ascii="Arial" w:hAnsi="Arial" w:cs="Arial"/>
          <w:b/>
        </w:rPr>
        <w:t>УЧАСТНИКИ    МОНИТОРИНГА</w:t>
      </w:r>
      <w:r w:rsidR="008B212A" w:rsidRPr="00ED06FA">
        <w:rPr>
          <w:rFonts w:ascii="Arial" w:hAnsi="Arial" w:cs="Arial"/>
          <w:b/>
        </w:rPr>
        <w:t xml:space="preserve"> </w:t>
      </w:r>
      <w:r w:rsidR="00920E63">
        <w:rPr>
          <w:rFonts w:ascii="Arial" w:hAnsi="Arial" w:cs="Arial"/>
          <w:b/>
        </w:rPr>
        <w:t xml:space="preserve"> </w:t>
      </w:r>
      <w:r w:rsidR="00462F9E" w:rsidRPr="00ED06FA">
        <w:rPr>
          <w:rFonts w:ascii="Arial" w:hAnsi="Arial" w:cs="Arial"/>
          <w:b/>
        </w:rPr>
        <w:t xml:space="preserve"> (</w:t>
      </w:r>
      <w:r w:rsidR="001A02CD" w:rsidRPr="00ED06FA">
        <w:rPr>
          <w:rFonts w:ascii="Arial" w:hAnsi="Arial" w:cs="Arial"/>
          <w:b/>
        </w:rPr>
        <w:t>город</w:t>
      </w:r>
      <w:r w:rsidR="00140378">
        <w:rPr>
          <w:rFonts w:ascii="Arial" w:hAnsi="Arial" w:cs="Arial"/>
          <w:b/>
        </w:rPr>
        <w:t>, МБОУ СОШ</w:t>
      </w:r>
      <w:r w:rsidR="00462F9E" w:rsidRPr="00ED06FA">
        <w:rPr>
          <w:rFonts w:ascii="Arial" w:hAnsi="Arial" w:cs="Arial"/>
          <w:b/>
        </w:rPr>
        <w:t>)</w:t>
      </w:r>
    </w:p>
    <w:p w:rsidR="0076741D" w:rsidRDefault="006E348A" w:rsidP="00B77649">
      <w:pPr>
        <w:jc w:val="both"/>
      </w:pPr>
      <w:r>
        <w:tab/>
      </w:r>
    </w:p>
    <w:p w:rsidR="00D310F4" w:rsidRPr="00661B20" w:rsidRDefault="00534783" w:rsidP="00661B20">
      <w:pPr>
        <w:ind w:firstLine="720"/>
        <w:jc w:val="both"/>
      </w:pPr>
      <w:r>
        <w:t xml:space="preserve">Численность обучающихся </w:t>
      </w:r>
      <w:r w:rsidR="00345916">
        <w:t>общеобразовательных учреждени</w:t>
      </w:r>
      <w:r>
        <w:t>й</w:t>
      </w:r>
      <w:r w:rsidR="00345916">
        <w:t xml:space="preserve"> </w:t>
      </w:r>
      <w:r w:rsidR="00661B20">
        <w:t xml:space="preserve">города </w:t>
      </w:r>
      <w:r>
        <w:t xml:space="preserve">составляет </w:t>
      </w:r>
      <w:r w:rsidR="00345916">
        <w:t xml:space="preserve"> </w:t>
      </w:r>
      <w:r w:rsidR="00661B20">
        <w:t>4</w:t>
      </w:r>
      <w:r w:rsidR="00090657">
        <w:t>074</w:t>
      </w:r>
      <w:r w:rsidR="00661B20">
        <w:t xml:space="preserve"> </w:t>
      </w:r>
      <w:r>
        <w:t>человек</w:t>
      </w:r>
      <w:r w:rsidR="00661B20">
        <w:t>. В</w:t>
      </w:r>
      <w:r w:rsidR="00B77649">
        <w:t xml:space="preserve"> мониторинговом исследовании уровня физической подготовленности</w:t>
      </w:r>
      <w:r w:rsidR="00661B20">
        <w:t xml:space="preserve"> </w:t>
      </w:r>
      <w:r w:rsidR="00345916">
        <w:t xml:space="preserve"> </w:t>
      </w:r>
      <w:r w:rsidR="00440208">
        <w:t xml:space="preserve"> </w:t>
      </w:r>
      <w:r w:rsidR="00B77649">
        <w:t>приняли участи</w:t>
      </w:r>
      <w:r w:rsidR="008B212A">
        <w:t>е</w:t>
      </w:r>
      <w:r w:rsidR="00661B20">
        <w:t xml:space="preserve"> 3</w:t>
      </w:r>
      <w:r w:rsidR="00090657">
        <w:t>654</w:t>
      </w:r>
      <w:r w:rsidR="00661B20">
        <w:t xml:space="preserve"> обучающихся 7-17 лет, что составляет </w:t>
      </w:r>
      <w:r w:rsidR="00090657">
        <w:t>89,7</w:t>
      </w:r>
      <w:r w:rsidR="00661B20">
        <w:t>%</w:t>
      </w:r>
      <w:r w:rsidR="00345916" w:rsidRPr="00B84F3C">
        <w:rPr>
          <w:b/>
          <w:i/>
        </w:rPr>
        <w:t>.</w:t>
      </w:r>
    </w:p>
    <w:p w:rsidR="001A02CD" w:rsidRPr="004F323A" w:rsidRDefault="001A02CD" w:rsidP="00661B20">
      <w:pPr>
        <w:jc w:val="both"/>
        <w:rPr>
          <w:b/>
        </w:rPr>
      </w:pPr>
    </w:p>
    <w:p w:rsidR="00462F9E" w:rsidRDefault="00462F9E" w:rsidP="001A02CD">
      <w:pPr>
        <w:shd w:val="clear" w:color="auto" w:fill="FFFFFF"/>
        <w:ind w:firstLine="708"/>
        <w:jc w:val="both"/>
      </w:pPr>
      <w:r w:rsidRPr="001A02CD">
        <w:rPr>
          <w:shd w:val="clear" w:color="auto" w:fill="FFFFFF"/>
        </w:rPr>
        <w:t xml:space="preserve">По  </w:t>
      </w:r>
      <w:r w:rsidRPr="00E17E4C">
        <w:rPr>
          <w:b/>
          <w:i/>
          <w:shd w:val="clear" w:color="auto" w:fill="FFFFFF"/>
        </w:rPr>
        <w:t>возрастным группам</w:t>
      </w:r>
      <w:r w:rsidR="004F323A">
        <w:rPr>
          <w:shd w:val="clear" w:color="auto" w:fill="FFFFFF"/>
        </w:rPr>
        <w:t xml:space="preserve"> </w:t>
      </w:r>
      <w:r w:rsidR="004F323A" w:rsidRPr="001A02CD">
        <w:rPr>
          <w:shd w:val="clear" w:color="auto" w:fill="FFFFFF"/>
        </w:rPr>
        <w:t>участие в мониторинге</w:t>
      </w:r>
      <w:r w:rsidR="004F323A">
        <w:rPr>
          <w:shd w:val="clear" w:color="auto" w:fill="FFFFFF"/>
        </w:rPr>
        <w:t xml:space="preserve"> приняли</w:t>
      </w:r>
      <w:r>
        <w:t>:</w:t>
      </w:r>
    </w:p>
    <w:p w:rsidR="003A75FC" w:rsidRDefault="0052400B" w:rsidP="00BA03A1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52400B">
        <w:rPr>
          <w:b/>
          <w:sz w:val="20"/>
          <w:szCs w:val="20"/>
        </w:rPr>
        <w:t>Таблица 1</w:t>
      </w:r>
    </w:p>
    <w:tbl>
      <w:tblPr>
        <w:tblW w:w="9491" w:type="dxa"/>
        <w:tblInd w:w="-36" w:type="dxa"/>
        <w:tblLayout w:type="fixed"/>
        <w:tblLook w:val="0000"/>
      </w:tblPr>
      <w:tblGrid>
        <w:gridCol w:w="2140"/>
        <w:gridCol w:w="1064"/>
        <w:gridCol w:w="900"/>
        <w:gridCol w:w="527"/>
        <w:gridCol w:w="569"/>
        <w:gridCol w:w="536"/>
        <w:gridCol w:w="496"/>
        <w:gridCol w:w="569"/>
        <w:gridCol w:w="536"/>
        <w:gridCol w:w="496"/>
        <w:gridCol w:w="578"/>
        <w:gridCol w:w="540"/>
        <w:gridCol w:w="540"/>
      </w:tblGrid>
      <w:tr w:rsidR="00661B20">
        <w:trPr>
          <w:trHeight w:val="27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общеобразовательных учреждений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количество обуч-ся в учреждении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B20" w:rsidRDefault="00661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Абсолютное кол-во принявших участие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1B20" w:rsidRDefault="00661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7 - 10 лет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11 - 15 лет</w:t>
            </w:r>
          </w:p>
        </w:tc>
        <w:tc>
          <w:tcPr>
            <w:tcW w:w="16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16 -17 лет</w:t>
            </w:r>
          </w:p>
        </w:tc>
      </w:tr>
      <w:tr w:rsidR="00661B20">
        <w:trPr>
          <w:trHeight w:val="2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B20" w:rsidRDefault="00661B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61B20" w:rsidRDefault="00661B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приняли участие</w:t>
            </w:r>
          </w:p>
        </w:tc>
      </w:tr>
      <w:tr w:rsidR="00661B20">
        <w:trPr>
          <w:trHeight w:val="46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1B20" w:rsidRDefault="00661B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61B20" w:rsidRDefault="00661B2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B20" w:rsidRDefault="00661B2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к-во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1B20" w:rsidRDefault="0066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09065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0657" w:rsidRDefault="000906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090657">
        <w:trPr>
          <w:trHeight w:val="28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СОШ №3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</w:p>
        </w:tc>
      </w:tr>
      <w:tr w:rsidR="0009065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СОШ №4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</w:t>
            </w:r>
          </w:p>
        </w:tc>
      </w:tr>
      <w:tr w:rsidR="00090657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90657" w:rsidRDefault="0009065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</w:t>
            </w:r>
          </w:p>
        </w:tc>
      </w:tr>
    </w:tbl>
    <w:p w:rsidR="00661B20" w:rsidRDefault="00661B20" w:rsidP="00661B20">
      <w:pPr>
        <w:rPr>
          <w:b/>
          <w:sz w:val="20"/>
          <w:szCs w:val="20"/>
        </w:rPr>
      </w:pPr>
    </w:p>
    <w:p w:rsidR="00C175FD" w:rsidRDefault="00C175FD" w:rsidP="00D9574B">
      <w:pPr>
        <w:jc w:val="both"/>
      </w:pPr>
    </w:p>
    <w:p w:rsidR="00D26F78" w:rsidRPr="00D310F4" w:rsidRDefault="008B212A" w:rsidP="00D310F4">
      <w:pPr>
        <w:jc w:val="both"/>
        <w:rPr>
          <w:bCs/>
          <w:color w:val="FF0000"/>
        </w:rPr>
      </w:pPr>
      <w:r>
        <w:tab/>
        <w:t xml:space="preserve">Полученные данные свидетельствуют о том, </w:t>
      </w:r>
      <w:r w:rsidR="00090657">
        <w:t xml:space="preserve">наименьший </w:t>
      </w:r>
      <w:r>
        <w:t>процент участия в мониторинговом исследовании обучающихся</w:t>
      </w:r>
      <w:r w:rsidR="00BA03A1">
        <w:t xml:space="preserve"> </w:t>
      </w:r>
      <w:r w:rsidR="00090657">
        <w:t xml:space="preserve">7-10 лет, наибольшее количество 11-15 дет. Средний процент участия составляет 89,7% </w:t>
      </w:r>
      <w:r w:rsidR="00C858B2">
        <w:rPr>
          <w:b/>
          <w:i/>
        </w:rPr>
        <w:t>(таблица 1</w:t>
      </w:r>
      <w:r w:rsidR="00140378">
        <w:rPr>
          <w:b/>
          <w:i/>
        </w:rPr>
        <w:t>, рис. 1</w:t>
      </w:r>
      <w:r w:rsidR="00661B20">
        <w:rPr>
          <w:b/>
          <w:i/>
        </w:rPr>
        <w:t>)</w:t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7F7363" w:rsidP="00D26F78">
      <w:pPr>
        <w:tabs>
          <w:tab w:val="left" w:pos="1080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5906135" cy="1028065"/>
            <wp:effectExtent l="0" t="0" r="0" b="3175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D26F78" w:rsidRDefault="00D26F78" w:rsidP="00D26F78">
      <w:pPr>
        <w:tabs>
          <w:tab w:val="left" w:pos="1080"/>
        </w:tabs>
        <w:jc w:val="both"/>
        <w:rPr>
          <w:b/>
        </w:rPr>
      </w:pPr>
    </w:p>
    <w:p w:rsidR="00903BDC" w:rsidRDefault="00903BDC" w:rsidP="00462F9E">
      <w:pPr>
        <w:jc w:val="both"/>
        <w:rPr>
          <w:b/>
          <w:sz w:val="20"/>
          <w:szCs w:val="20"/>
        </w:rPr>
      </w:pPr>
    </w:p>
    <w:p w:rsidR="00D26F78" w:rsidRDefault="00D26F78" w:rsidP="00462F9E">
      <w:pPr>
        <w:jc w:val="both"/>
        <w:rPr>
          <w:b/>
          <w:sz w:val="20"/>
          <w:szCs w:val="20"/>
        </w:rPr>
      </w:pPr>
      <w:r w:rsidRPr="00BA03A1">
        <w:rPr>
          <w:b/>
          <w:sz w:val="20"/>
          <w:szCs w:val="20"/>
        </w:rPr>
        <w:t>Рис.1</w:t>
      </w:r>
      <w:r w:rsidR="00903BDC">
        <w:rPr>
          <w:b/>
          <w:sz w:val="20"/>
          <w:szCs w:val="20"/>
        </w:rPr>
        <w:t xml:space="preserve">. </w:t>
      </w:r>
      <w:r w:rsidRPr="00BA03A1">
        <w:rPr>
          <w:b/>
          <w:color w:val="FF0000"/>
          <w:sz w:val="20"/>
          <w:szCs w:val="20"/>
        </w:rPr>
        <w:t xml:space="preserve"> </w:t>
      </w:r>
      <w:r w:rsidRPr="00BA03A1">
        <w:rPr>
          <w:b/>
          <w:sz w:val="20"/>
          <w:szCs w:val="20"/>
        </w:rPr>
        <w:t xml:space="preserve">Участники мониторинга по возрастным группам </w:t>
      </w:r>
    </w:p>
    <w:p w:rsidR="007B1C52" w:rsidRDefault="007B1C52" w:rsidP="00462F9E">
      <w:pPr>
        <w:jc w:val="both"/>
        <w:rPr>
          <w:b/>
          <w:sz w:val="20"/>
          <w:szCs w:val="20"/>
        </w:rPr>
      </w:pPr>
    </w:p>
    <w:p w:rsidR="006F7BE9" w:rsidRDefault="006F7BE9" w:rsidP="00462F9E">
      <w:pPr>
        <w:jc w:val="both"/>
        <w:rPr>
          <w:b/>
          <w:sz w:val="20"/>
          <w:szCs w:val="20"/>
        </w:rPr>
      </w:pPr>
    </w:p>
    <w:p w:rsidR="00920E63" w:rsidRPr="00BA03A1" w:rsidRDefault="00920E63" w:rsidP="00462F9E">
      <w:pPr>
        <w:jc w:val="both"/>
        <w:rPr>
          <w:b/>
          <w:sz w:val="20"/>
          <w:szCs w:val="20"/>
        </w:rPr>
      </w:pPr>
    </w:p>
    <w:p w:rsidR="004C3929" w:rsidRPr="000938E3" w:rsidRDefault="004C3929" w:rsidP="00375E0F">
      <w:pPr>
        <w:ind w:left="420"/>
        <w:jc w:val="both"/>
      </w:pPr>
    </w:p>
    <w:p w:rsidR="009D00A4" w:rsidRPr="00140378" w:rsidRDefault="000938E3" w:rsidP="00140378">
      <w:pPr>
        <w:jc w:val="center"/>
        <w:rPr>
          <w:b/>
        </w:rPr>
      </w:pPr>
      <w:r w:rsidRPr="00140378">
        <w:rPr>
          <w:b/>
        </w:rPr>
        <w:lastRenderedPageBreak/>
        <w:t>Р</w:t>
      </w:r>
      <w:r w:rsidR="001A02CD" w:rsidRPr="00140378">
        <w:rPr>
          <w:b/>
        </w:rPr>
        <w:t xml:space="preserve">ЕЙТИНГ УЧАСТИЯ В МОНИТОРИНГЕ </w:t>
      </w:r>
      <w:r w:rsidR="009D00A4" w:rsidRPr="00140378">
        <w:rPr>
          <w:b/>
        </w:rPr>
        <w:t>ОБУЧАЮЩИХСЯ</w:t>
      </w:r>
    </w:p>
    <w:p w:rsidR="00463E12" w:rsidRPr="00140378" w:rsidRDefault="009D00A4" w:rsidP="00140378">
      <w:pPr>
        <w:ind w:left="15"/>
        <w:jc w:val="center"/>
        <w:rPr>
          <w:b/>
        </w:rPr>
      </w:pPr>
      <w:r w:rsidRPr="00140378">
        <w:rPr>
          <w:b/>
        </w:rPr>
        <w:t>в сравнении по годам</w:t>
      </w:r>
      <w:r w:rsidR="001A02CD" w:rsidRPr="00140378">
        <w:rPr>
          <w:b/>
        </w:rPr>
        <w:t>:</w:t>
      </w:r>
      <w:r w:rsidRPr="00140378">
        <w:rPr>
          <w:b/>
        </w:rPr>
        <w:t xml:space="preserve"> </w:t>
      </w:r>
      <w:r w:rsidR="000938E3" w:rsidRPr="00140378">
        <w:rPr>
          <w:b/>
        </w:rPr>
        <w:t>2011</w:t>
      </w:r>
      <w:r w:rsidR="001A02CD" w:rsidRPr="00140378">
        <w:rPr>
          <w:b/>
        </w:rPr>
        <w:t>-20</w:t>
      </w:r>
      <w:r w:rsidR="000938E3" w:rsidRPr="00140378">
        <w:rPr>
          <w:b/>
        </w:rPr>
        <w:t>12</w:t>
      </w:r>
      <w:r w:rsidR="00090657">
        <w:rPr>
          <w:b/>
        </w:rPr>
        <w:t>-2013</w:t>
      </w:r>
      <w:r w:rsidR="001A02CD" w:rsidRPr="00140378">
        <w:rPr>
          <w:b/>
        </w:rPr>
        <w:t xml:space="preserve"> гг.</w:t>
      </w:r>
    </w:p>
    <w:p w:rsidR="00767779" w:rsidRDefault="00767779" w:rsidP="00767779">
      <w:pPr>
        <w:pStyle w:val="1"/>
        <w:ind w:firstLine="0"/>
        <w:jc w:val="both"/>
        <w:rPr>
          <w:b w:val="0"/>
        </w:rPr>
      </w:pPr>
    </w:p>
    <w:p w:rsidR="007B1C52" w:rsidRPr="007D6A1A" w:rsidRDefault="0052400B" w:rsidP="007D6A1A">
      <w:pPr>
        <w:pStyle w:val="1"/>
        <w:ind w:firstLine="708"/>
        <w:jc w:val="both"/>
        <w:rPr>
          <w:b w:val="0"/>
          <w:color w:val="FF0000"/>
        </w:rPr>
      </w:pPr>
      <w:r w:rsidRPr="005E4147">
        <w:rPr>
          <w:b w:val="0"/>
        </w:rPr>
        <w:t xml:space="preserve">Если </w:t>
      </w:r>
      <w:r w:rsidRPr="007D6A1A">
        <w:rPr>
          <w:i/>
        </w:rPr>
        <w:t>сравнивать участие</w:t>
      </w:r>
      <w:r w:rsidRPr="005E4147">
        <w:rPr>
          <w:b w:val="0"/>
        </w:rPr>
        <w:t xml:space="preserve"> </w:t>
      </w:r>
      <w:r w:rsidR="0064664D">
        <w:rPr>
          <w:b w:val="0"/>
        </w:rPr>
        <w:t>обще</w:t>
      </w:r>
      <w:r w:rsidR="000938E3">
        <w:rPr>
          <w:b w:val="0"/>
        </w:rPr>
        <w:t xml:space="preserve">образовательных учреждений города </w:t>
      </w:r>
      <w:r w:rsidRPr="005E4147">
        <w:rPr>
          <w:b w:val="0"/>
        </w:rPr>
        <w:t>в мониторинг</w:t>
      </w:r>
      <w:r w:rsidR="00D66AD8">
        <w:rPr>
          <w:b w:val="0"/>
        </w:rPr>
        <w:t>е</w:t>
      </w:r>
      <w:r w:rsidRPr="005E4147">
        <w:rPr>
          <w:b w:val="0"/>
        </w:rPr>
        <w:t xml:space="preserve">  физической подготовленности обучающихся </w:t>
      </w:r>
      <w:r w:rsidR="00472047">
        <w:rPr>
          <w:b w:val="0"/>
        </w:rPr>
        <w:t>за 3</w:t>
      </w:r>
      <w:r w:rsidRPr="005E4147">
        <w:rPr>
          <w:b w:val="0"/>
        </w:rPr>
        <w:t xml:space="preserve"> года, то видно, что </w:t>
      </w:r>
      <w:r w:rsidR="00035F09" w:rsidRPr="005E4147">
        <w:rPr>
          <w:b w:val="0"/>
        </w:rPr>
        <w:t xml:space="preserve">в целом  процент участия  </w:t>
      </w:r>
      <w:r w:rsidR="007D6A1A">
        <w:rPr>
          <w:b w:val="0"/>
        </w:rPr>
        <w:t xml:space="preserve">обучающихся </w:t>
      </w:r>
      <w:r w:rsidR="00140378">
        <w:rPr>
          <w:i/>
        </w:rPr>
        <w:t>увеличился</w:t>
      </w:r>
      <w:r w:rsidR="00801304">
        <w:rPr>
          <w:i/>
        </w:rPr>
        <w:t xml:space="preserve"> на 1</w:t>
      </w:r>
      <w:r w:rsidR="00140378">
        <w:rPr>
          <w:i/>
        </w:rPr>
        <w:t>0</w:t>
      </w:r>
      <w:r w:rsidR="00801304">
        <w:rPr>
          <w:i/>
        </w:rPr>
        <w:t xml:space="preserve">% </w:t>
      </w:r>
      <w:r w:rsidR="00140378">
        <w:rPr>
          <w:i/>
        </w:rPr>
        <w:t>(таблица 2, 3</w:t>
      </w:r>
      <w:r w:rsidRPr="007D6A1A">
        <w:rPr>
          <w:i/>
        </w:rPr>
        <w:t>)</w:t>
      </w:r>
      <w:r w:rsidR="007D6A1A">
        <w:rPr>
          <w:i/>
        </w:rPr>
        <w:t>.</w:t>
      </w:r>
    </w:p>
    <w:p w:rsidR="00451E62" w:rsidRPr="00451E62" w:rsidRDefault="00451E62" w:rsidP="00451E62"/>
    <w:p w:rsidR="00451E62" w:rsidRDefault="00451E62" w:rsidP="00451E62">
      <w:pPr>
        <w:pStyle w:val="1"/>
      </w:pPr>
      <w:r>
        <w:t xml:space="preserve">Результаты  участия в тестировании обучающихся  </w:t>
      </w:r>
    </w:p>
    <w:p w:rsidR="00451E62" w:rsidRDefault="00451E62" w:rsidP="00451E62">
      <w:pPr>
        <w:pStyle w:val="1"/>
      </w:pPr>
      <w:r>
        <w:t xml:space="preserve"> общеобразовательных учреждений </w:t>
      </w:r>
      <w:r w:rsidR="000938E3">
        <w:t xml:space="preserve">города </w:t>
      </w:r>
      <w:r>
        <w:t>в сравнении по годам</w:t>
      </w:r>
    </w:p>
    <w:p w:rsidR="00451E62" w:rsidRDefault="00451E62" w:rsidP="00451E62">
      <w:pPr>
        <w:pStyle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140378">
        <w:rPr>
          <w:sz w:val="20"/>
          <w:szCs w:val="20"/>
        </w:rPr>
        <w:t>Таблица  2</w:t>
      </w:r>
    </w:p>
    <w:tbl>
      <w:tblPr>
        <w:tblW w:w="5000" w:type="pct"/>
        <w:tblLook w:val="01E0"/>
      </w:tblPr>
      <w:tblGrid>
        <w:gridCol w:w="2499"/>
        <w:gridCol w:w="1767"/>
        <w:gridCol w:w="1767"/>
        <w:gridCol w:w="1767"/>
        <w:gridCol w:w="1771"/>
      </w:tblGrid>
      <w:tr w:rsidR="00451E62" w:rsidRPr="000244EC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451E62" w:rsidRPr="000244EC" w:rsidRDefault="00451E62" w:rsidP="0028078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  <w:p w:rsidR="00451E62" w:rsidRPr="000244EC" w:rsidRDefault="00451E62" w:rsidP="002807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1E62" w:rsidRPr="000244EC" w:rsidRDefault="00451E62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Участие в тестировании (в %)</w:t>
            </w:r>
          </w:p>
        </w:tc>
      </w:tr>
      <w:tr w:rsidR="00090657" w:rsidRPr="000244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57" w:rsidRPr="000244EC" w:rsidRDefault="00090657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7" w:rsidRPr="000244EC" w:rsidRDefault="00090657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20"/>
                  <w:szCs w:val="20"/>
                </w:rPr>
                <w:t>2011</w:t>
              </w:r>
              <w:r w:rsidRPr="000244EC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244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7" w:rsidRPr="000244EC" w:rsidRDefault="00090657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sz w:val="20"/>
                  <w:szCs w:val="20"/>
                </w:rPr>
                <w:t>2012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7" w:rsidRPr="000244EC" w:rsidRDefault="0009065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0657" w:rsidRPr="000244EC" w:rsidRDefault="0009065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090657" w:rsidRPr="000244EC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90657" w:rsidRPr="000244EC" w:rsidRDefault="00090657" w:rsidP="00360F11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По </w:t>
            </w:r>
            <w:r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0657" w:rsidRPr="000244EC" w:rsidRDefault="00090657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0657" w:rsidRPr="000244EC" w:rsidRDefault="00090657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0657" w:rsidRPr="000244EC" w:rsidRDefault="00090657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0657" w:rsidRPr="00090657" w:rsidRDefault="00090657" w:rsidP="0009065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 w:rsidRPr="00090657">
              <w:rPr>
                <w:b/>
                <w:i/>
                <w:color w:val="FF0000"/>
              </w:rPr>
              <w:t>-5</w:t>
            </w:r>
            <w:r w:rsidR="007C6A0B">
              <w:rPr>
                <w:b/>
                <w:i/>
                <w:color w:val="FF0000"/>
              </w:rPr>
              <w:t>,3</w:t>
            </w:r>
          </w:p>
        </w:tc>
      </w:tr>
    </w:tbl>
    <w:p w:rsidR="00451E62" w:rsidRPr="00451E62" w:rsidRDefault="00451E62" w:rsidP="00451E62"/>
    <w:p w:rsidR="00C04324" w:rsidRDefault="008E259D" w:rsidP="008E259D">
      <w:pPr>
        <w:ind w:firstLine="540"/>
        <w:jc w:val="both"/>
        <w:rPr>
          <w:i/>
        </w:rPr>
      </w:pPr>
      <w:r w:rsidRPr="00556C3A">
        <w:t>В целом</w:t>
      </w:r>
      <w:r>
        <w:rPr>
          <w:b/>
        </w:rPr>
        <w:t xml:space="preserve">  </w:t>
      </w:r>
      <w:r w:rsidR="00801304">
        <w:t>по городу</w:t>
      </w:r>
      <w:r w:rsidRPr="00EB6367">
        <w:t xml:space="preserve"> </w:t>
      </w:r>
      <w:r w:rsidR="00472047">
        <w:t>за 3</w:t>
      </w:r>
      <w:r>
        <w:t xml:space="preserve"> года</w:t>
      </w:r>
      <w:r w:rsidR="00801304">
        <w:rPr>
          <w:b/>
          <w:i/>
        </w:rPr>
        <w:t xml:space="preserve"> </w:t>
      </w:r>
      <w:r>
        <w:t>количество обучающихся</w:t>
      </w:r>
      <w:r w:rsidR="00801304">
        <w:t>,</w:t>
      </w:r>
      <w:r>
        <w:t xml:space="preserve"> </w:t>
      </w:r>
      <w:r w:rsidR="007D6A1A">
        <w:t>участвующих в мониторинге</w:t>
      </w:r>
      <w:r w:rsidR="00801304">
        <w:t>,</w:t>
      </w:r>
      <w:r w:rsidR="007D6A1A">
        <w:t xml:space="preserve"> </w:t>
      </w:r>
      <w:r w:rsidRPr="004F49C3">
        <w:rPr>
          <w:i/>
        </w:rPr>
        <w:t>по возрастным группам</w:t>
      </w:r>
      <w:r w:rsidR="00C04324">
        <w:rPr>
          <w:i/>
        </w:rPr>
        <w:t>:</w:t>
      </w:r>
    </w:p>
    <w:p w:rsidR="00280783" w:rsidRDefault="00E16957" w:rsidP="00C04324">
      <w:pPr>
        <w:numPr>
          <w:ilvl w:val="0"/>
          <w:numId w:val="42"/>
        </w:numPr>
        <w:jc w:val="both"/>
        <w:rPr>
          <w:b/>
          <w:i/>
        </w:rPr>
      </w:pPr>
      <w:r>
        <w:t xml:space="preserve"> </w:t>
      </w:r>
      <w:r w:rsidR="007D6A1A" w:rsidRPr="00C04324">
        <w:t>7-10 лет</w:t>
      </w:r>
      <w:r w:rsidR="00472047">
        <w:t xml:space="preserve"> </w:t>
      </w:r>
      <w:r w:rsidR="00280783">
        <w:t>-</w:t>
      </w:r>
      <w:r w:rsidR="007C6A0B">
        <w:t xml:space="preserve"> </w:t>
      </w:r>
      <w:r w:rsidR="00140378">
        <w:t>у</w:t>
      </w:r>
      <w:r w:rsidR="007C6A0B">
        <w:t>меньшилось</w:t>
      </w:r>
      <w:r w:rsidR="000938E3">
        <w:t xml:space="preserve">   </w:t>
      </w:r>
      <w:r w:rsidR="00801304" w:rsidRPr="00C04324">
        <w:t>на</w:t>
      </w:r>
      <w:r w:rsidR="00140378">
        <w:t xml:space="preserve"> </w:t>
      </w:r>
      <w:r w:rsidR="007C6A0B">
        <w:t>12,8</w:t>
      </w:r>
      <w:r w:rsidR="00140378">
        <w:t>%</w:t>
      </w:r>
      <w:r w:rsidR="00801304" w:rsidRPr="00C04324">
        <w:rPr>
          <w:b/>
          <w:i/>
        </w:rPr>
        <w:t xml:space="preserve"> </w:t>
      </w:r>
      <w:r w:rsidR="00280783">
        <w:rPr>
          <w:b/>
          <w:i/>
        </w:rPr>
        <w:t>;</w:t>
      </w:r>
    </w:p>
    <w:p w:rsidR="008E259D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11-15 лет</w:t>
      </w:r>
      <w:r w:rsidR="0066236C">
        <w:t xml:space="preserve"> –</w:t>
      </w:r>
      <w:r w:rsidR="007C6A0B">
        <w:t xml:space="preserve"> </w:t>
      </w:r>
      <w:r w:rsidR="00140378">
        <w:t>у</w:t>
      </w:r>
      <w:r w:rsidR="007C6A0B">
        <w:t>меньшилось</w:t>
      </w:r>
      <w:r w:rsidR="00140378">
        <w:t xml:space="preserve"> на </w:t>
      </w:r>
      <w:r w:rsidR="007C6A0B">
        <w:t>0,1</w:t>
      </w:r>
      <w:r w:rsidR="00280783" w:rsidRPr="00C04324">
        <w:rPr>
          <w:b/>
          <w:i/>
        </w:rPr>
        <w:t>%</w:t>
      </w:r>
      <w:r>
        <w:rPr>
          <w:b/>
          <w:i/>
        </w:rPr>
        <w:t xml:space="preserve">; </w:t>
      </w:r>
    </w:p>
    <w:p w:rsidR="00C04324" w:rsidRDefault="00C04324" w:rsidP="00C04324">
      <w:pPr>
        <w:numPr>
          <w:ilvl w:val="0"/>
          <w:numId w:val="42"/>
        </w:numPr>
        <w:jc w:val="both"/>
        <w:rPr>
          <w:b/>
          <w:i/>
        </w:rPr>
      </w:pPr>
      <w:r w:rsidRPr="00C04324">
        <w:t>1</w:t>
      </w:r>
      <w:r w:rsidR="00E16957">
        <w:t>6</w:t>
      </w:r>
      <w:r w:rsidRPr="00C04324">
        <w:t>-1</w:t>
      </w:r>
      <w:r w:rsidR="00E16957">
        <w:t>7</w:t>
      </w:r>
      <w:r w:rsidRPr="00C04324">
        <w:t xml:space="preserve"> лет</w:t>
      </w:r>
      <w:r w:rsidR="00472047">
        <w:t xml:space="preserve"> – </w:t>
      </w:r>
      <w:r w:rsidR="00140378">
        <w:t>у</w:t>
      </w:r>
      <w:r w:rsidR="007C6A0B">
        <w:t>меньшилось</w:t>
      </w:r>
      <w:r w:rsidR="00140378">
        <w:t xml:space="preserve"> на </w:t>
      </w:r>
      <w:r w:rsidR="007C6A0B">
        <w:t>2,7</w:t>
      </w:r>
      <w:r w:rsidR="000938E3">
        <w:rPr>
          <w:b/>
          <w:i/>
        </w:rPr>
        <w:t xml:space="preserve"> </w:t>
      </w:r>
      <w:r w:rsidR="00280783">
        <w:rPr>
          <w:b/>
          <w:i/>
        </w:rPr>
        <w:t>%</w:t>
      </w:r>
      <w:r w:rsidR="00140378">
        <w:rPr>
          <w:b/>
          <w:i/>
        </w:rPr>
        <w:t>.</w:t>
      </w:r>
    </w:p>
    <w:p w:rsidR="00C04324" w:rsidRPr="007D6A1A" w:rsidRDefault="00C04324" w:rsidP="00C04324">
      <w:pPr>
        <w:jc w:val="both"/>
        <w:rPr>
          <w:b/>
          <w:i/>
        </w:rPr>
      </w:pPr>
    </w:p>
    <w:p w:rsidR="007D6A1A" w:rsidRPr="002544B1" w:rsidRDefault="007D6A1A" w:rsidP="007D6A1A">
      <w:pPr>
        <w:pStyle w:val="1"/>
      </w:pPr>
      <w:r>
        <w:t xml:space="preserve">Результаты  участия в тестировании обучающихся общеобразовательных учреждений </w:t>
      </w:r>
      <w:r w:rsidR="000938E3">
        <w:t xml:space="preserve">города </w:t>
      </w:r>
      <w:r>
        <w:t>разных  возрастных групп в сравнении по годам</w:t>
      </w:r>
    </w:p>
    <w:p w:rsidR="007D6A1A" w:rsidRPr="002544B1" w:rsidRDefault="007D6A1A" w:rsidP="007D6A1A">
      <w:pPr>
        <w:pStyle w:val="1"/>
        <w:jc w:val="right"/>
        <w:rPr>
          <w:sz w:val="20"/>
          <w:szCs w:val="20"/>
        </w:rPr>
      </w:pPr>
      <w:r w:rsidRPr="002544B1">
        <w:rPr>
          <w:sz w:val="20"/>
          <w:szCs w:val="20"/>
        </w:rPr>
        <w:t xml:space="preserve">Таблица  </w:t>
      </w:r>
      <w:r w:rsidR="00140378">
        <w:rPr>
          <w:sz w:val="20"/>
          <w:szCs w:val="20"/>
        </w:rPr>
        <w:t>3</w:t>
      </w:r>
    </w:p>
    <w:tbl>
      <w:tblPr>
        <w:tblW w:w="5000" w:type="pct"/>
        <w:tblLook w:val="01E0"/>
      </w:tblPr>
      <w:tblGrid>
        <w:gridCol w:w="2499"/>
        <w:gridCol w:w="1767"/>
        <w:gridCol w:w="1767"/>
        <w:gridCol w:w="1767"/>
        <w:gridCol w:w="1771"/>
      </w:tblGrid>
      <w:tr w:rsidR="007D6A1A" w:rsidRPr="000244EC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6A1A" w:rsidRPr="000244EC" w:rsidRDefault="007D6A1A" w:rsidP="00662D83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3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D6A1A" w:rsidRPr="000244EC" w:rsidRDefault="007D6A1A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sz w:val="20"/>
                <w:szCs w:val="20"/>
              </w:rPr>
              <w:t xml:space="preserve">Участие в тестировании </w:t>
            </w:r>
            <w:r w:rsidRPr="000244EC">
              <w:rPr>
                <w:b/>
                <w:i/>
                <w:sz w:val="20"/>
                <w:szCs w:val="20"/>
              </w:rPr>
              <w:t>в %</w:t>
            </w:r>
          </w:p>
        </w:tc>
      </w:tr>
      <w:tr w:rsidR="00334159" w:rsidRPr="000244EC" w:rsidTr="0085193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59" w:rsidRPr="000244EC" w:rsidRDefault="00334159" w:rsidP="00360F11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9" w:rsidRPr="000244EC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20"/>
                  <w:szCs w:val="20"/>
                </w:rPr>
                <w:t>2011</w:t>
              </w:r>
              <w:r w:rsidRPr="000244EC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0244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9" w:rsidRPr="000244EC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9" w:rsidRPr="000244EC" w:rsidRDefault="00334159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4159" w:rsidRPr="000244EC" w:rsidRDefault="00334159" w:rsidP="00360F1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244EC">
              <w:rPr>
                <w:b/>
                <w:i/>
                <w:sz w:val="20"/>
                <w:szCs w:val="20"/>
              </w:rPr>
              <w:t xml:space="preserve">Рейтинг </w:t>
            </w:r>
          </w:p>
        </w:tc>
      </w:tr>
      <w:tr w:rsidR="00334159" w:rsidRPr="000244EC" w:rsidTr="00851937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4159" w:rsidRPr="009F3543" w:rsidRDefault="00334159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7-10 лет</w:t>
            </w:r>
          </w:p>
          <w:p w:rsidR="00334159" w:rsidRPr="009F3543" w:rsidRDefault="00334159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4159" w:rsidRPr="000244EC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4159" w:rsidRPr="000244EC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4159" w:rsidRPr="000244EC" w:rsidRDefault="00334159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4159" w:rsidRPr="00303C07" w:rsidRDefault="007C6A0B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-12,8</w:t>
            </w:r>
          </w:p>
        </w:tc>
      </w:tr>
      <w:tr w:rsidR="00334159" w:rsidRPr="000244EC" w:rsidTr="00851937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4159" w:rsidRPr="009F3543" w:rsidRDefault="00334159" w:rsidP="00851937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11-15 лет</w:t>
            </w:r>
          </w:p>
          <w:p w:rsidR="00334159" w:rsidRPr="009F3543" w:rsidRDefault="00334159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4159" w:rsidRPr="00851937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937">
              <w:rPr>
                <w:b/>
              </w:rPr>
              <w:t>95,5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4159" w:rsidRPr="00851937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937">
              <w:rPr>
                <w:b/>
              </w:rPr>
              <w:t>92,8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4159" w:rsidRPr="00851937" w:rsidRDefault="00334159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34159" w:rsidRPr="00303C07" w:rsidRDefault="007C6A0B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-0,1</w:t>
            </w:r>
          </w:p>
        </w:tc>
      </w:tr>
      <w:tr w:rsidR="00334159" w:rsidRPr="000244EC" w:rsidTr="00851937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34159" w:rsidRPr="009F3543" w:rsidRDefault="00334159" w:rsidP="00360F11">
            <w:pPr>
              <w:tabs>
                <w:tab w:val="center" w:pos="4677"/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9F354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59" w:rsidRPr="000244EC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59" w:rsidRPr="000244EC" w:rsidRDefault="00334159" w:rsidP="00020CC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59" w:rsidRPr="000244EC" w:rsidRDefault="00334159" w:rsidP="0066236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59" w:rsidRPr="00303C07" w:rsidRDefault="007C6A0B" w:rsidP="00360F11">
            <w:pPr>
              <w:tabs>
                <w:tab w:val="center" w:pos="4677"/>
                <w:tab w:val="right" w:pos="9355"/>
              </w:tabs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-2,7</w:t>
            </w:r>
          </w:p>
        </w:tc>
      </w:tr>
    </w:tbl>
    <w:p w:rsidR="00767779" w:rsidRDefault="00767779" w:rsidP="00851937">
      <w:pPr>
        <w:jc w:val="both"/>
      </w:pPr>
    </w:p>
    <w:p w:rsidR="00767779" w:rsidRDefault="00767779" w:rsidP="0093006D">
      <w:pPr>
        <w:rPr>
          <w:b/>
        </w:rPr>
      </w:pPr>
    </w:p>
    <w:p w:rsidR="004372B4" w:rsidRDefault="006E348A" w:rsidP="00140378">
      <w:pPr>
        <w:ind w:firstLine="540"/>
        <w:jc w:val="center"/>
        <w:rPr>
          <w:b/>
        </w:rPr>
      </w:pPr>
      <w:r w:rsidRPr="00ED06FA">
        <w:rPr>
          <w:rFonts w:ascii="Arial" w:hAnsi="Arial" w:cs="Arial"/>
          <w:b/>
        </w:rPr>
        <w:t xml:space="preserve">2. </w:t>
      </w:r>
      <w:r w:rsidR="00BF394D" w:rsidRPr="00ED06FA">
        <w:rPr>
          <w:rFonts w:ascii="Arial" w:hAnsi="Arial" w:cs="Arial"/>
          <w:b/>
        </w:rPr>
        <w:t>УРОВЕНЬ ФИЗИЧЕСКОЙ ПОДГОТОВЛЕННОСТИ ОБУЧАЮЩИХСЯ</w:t>
      </w:r>
      <w:r w:rsidR="0094275A" w:rsidRPr="00ED06FA">
        <w:rPr>
          <w:rFonts w:ascii="Arial" w:hAnsi="Arial" w:cs="Arial"/>
          <w:b/>
        </w:rPr>
        <w:t xml:space="preserve"> </w:t>
      </w:r>
      <w:r w:rsidR="001C708E" w:rsidRPr="00ED06FA">
        <w:rPr>
          <w:rFonts w:ascii="Arial" w:hAnsi="Arial" w:cs="Arial"/>
          <w:b/>
        </w:rPr>
        <w:t>(город</w:t>
      </w:r>
      <w:r w:rsidR="000938E3">
        <w:rPr>
          <w:rFonts w:ascii="Arial" w:hAnsi="Arial" w:cs="Arial"/>
          <w:b/>
        </w:rPr>
        <w:t>, МБОУ СОШ</w:t>
      </w:r>
      <w:r w:rsidR="001C708E" w:rsidRPr="00ED06FA">
        <w:rPr>
          <w:rFonts w:ascii="Arial" w:hAnsi="Arial" w:cs="Arial"/>
          <w:b/>
        </w:rPr>
        <w:t>)</w:t>
      </w:r>
    </w:p>
    <w:p w:rsidR="00F207B2" w:rsidRPr="00767779" w:rsidRDefault="00700204" w:rsidP="002C1040">
      <w:pPr>
        <w:ind w:firstLine="720"/>
        <w:jc w:val="both"/>
        <w:rPr>
          <w:b/>
          <w:i/>
        </w:rPr>
      </w:pPr>
      <w:r w:rsidRPr="00492FCA">
        <w:t>При изучении уровня физической подготовленности обучающихся были получены следующи</w:t>
      </w:r>
      <w:r w:rsidR="00F207B2">
        <w:t>е данные</w:t>
      </w:r>
      <w:r w:rsidR="00C23505">
        <w:t>:</w:t>
      </w:r>
      <w:r w:rsidR="00F207B2">
        <w:t xml:space="preserve"> </w:t>
      </w:r>
      <w:r w:rsidR="00F207B2" w:rsidRPr="00767779">
        <w:rPr>
          <w:b/>
          <w:i/>
        </w:rPr>
        <w:t xml:space="preserve">(таблица </w:t>
      </w:r>
      <w:r w:rsidR="00140378">
        <w:rPr>
          <w:b/>
          <w:i/>
        </w:rPr>
        <w:t>4</w:t>
      </w:r>
      <w:r w:rsidR="00043BE9">
        <w:rPr>
          <w:b/>
          <w:i/>
        </w:rPr>
        <w:t xml:space="preserve">, рис. </w:t>
      </w:r>
      <w:r w:rsidR="00446C4B">
        <w:rPr>
          <w:b/>
          <w:i/>
        </w:rPr>
        <w:t>2</w:t>
      </w:r>
      <w:r w:rsidR="00F207B2" w:rsidRPr="00767779">
        <w:rPr>
          <w:b/>
          <w:i/>
        </w:rPr>
        <w:t>)</w:t>
      </w:r>
    </w:p>
    <w:p w:rsidR="001C708E" w:rsidRDefault="001C708E" w:rsidP="00140378">
      <w:pPr>
        <w:ind w:firstLine="720"/>
        <w:jc w:val="both"/>
      </w:pPr>
    </w:p>
    <w:p w:rsidR="00A213AF" w:rsidRPr="00A65155" w:rsidRDefault="00140378" w:rsidP="00140378">
      <w:pPr>
        <w:jc w:val="center"/>
        <w:rPr>
          <w:b/>
          <w:i/>
        </w:rPr>
      </w:pPr>
      <w:r>
        <w:rPr>
          <w:b/>
          <w:i/>
        </w:rPr>
        <w:t>П</w:t>
      </w:r>
      <w:r w:rsidR="000938E3">
        <w:rPr>
          <w:b/>
          <w:i/>
        </w:rPr>
        <w:t>о</w:t>
      </w:r>
      <w:r w:rsidR="00A213AF" w:rsidRPr="00A65155">
        <w:rPr>
          <w:b/>
          <w:i/>
        </w:rPr>
        <w:t xml:space="preserve"> </w:t>
      </w:r>
      <w:r w:rsidR="00A213AF">
        <w:rPr>
          <w:b/>
          <w:i/>
        </w:rPr>
        <w:t xml:space="preserve">  </w:t>
      </w:r>
      <w:r w:rsidR="000938E3">
        <w:rPr>
          <w:b/>
          <w:i/>
        </w:rPr>
        <w:t>городу</w:t>
      </w:r>
      <w:r w:rsidR="00A213AF" w:rsidRPr="00A65155">
        <w:rPr>
          <w:b/>
          <w:i/>
        </w:rPr>
        <w:t>:</w:t>
      </w:r>
    </w:p>
    <w:p w:rsidR="00767779" w:rsidRPr="002E46C4" w:rsidRDefault="00767779" w:rsidP="00767779">
      <w:pPr>
        <w:tabs>
          <w:tab w:val="num" w:pos="1260"/>
        </w:tabs>
        <w:jc w:val="both"/>
      </w:pPr>
    </w:p>
    <w:p w:rsidR="003F7BC0" w:rsidRPr="002E46C4" w:rsidRDefault="00A46BB4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 xml:space="preserve">18,2% </w:t>
      </w:r>
      <w:r w:rsidR="00842D87" w:rsidRPr="002E46C4">
        <w:t>(</w:t>
      </w:r>
      <w:r w:rsidR="000938E3">
        <w:t>66</w:t>
      </w:r>
      <w:r>
        <w:t>7</w:t>
      </w:r>
      <w:r w:rsidR="00842D87" w:rsidRPr="002E46C4">
        <w:t xml:space="preserve">)  </w:t>
      </w:r>
      <w:r w:rsidR="003F7BC0" w:rsidRPr="002E46C4">
        <w:t>обучающихся</w:t>
      </w:r>
      <w:r w:rsidR="003F7BC0" w:rsidRPr="002E46C4">
        <w:rPr>
          <w:b/>
          <w:i/>
        </w:rPr>
        <w:t xml:space="preserve"> </w:t>
      </w:r>
      <w:r w:rsidR="003F7BC0" w:rsidRPr="002E46C4">
        <w:t>имеют</w:t>
      </w:r>
      <w:r w:rsidR="003F7BC0" w:rsidRPr="002E46C4">
        <w:rPr>
          <w:b/>
          <w:i/>
        </w:rPr>
        <w:t xml:space="preserve"> высокий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3F7BC0" w:rsidRPr="002E46C4" w:rsidRDefault="00A46BB4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57,</w:t>
      </w:r>
      <w:r w:rsidR="000938E3">
        <w:rPr>
          <w:b/>
        </w:rPr>
        <w:t>9</w:t>
      </w:r>
      <w:r w:rsidR="00842D87" w:rsidRPr="002E46C4">
        <w:rPr>
          <w:b/>
        </w:rPr>
        <w:t>%</w:t>
      </w:r>
      <w:r w:rsidR="00842D87" w:rsidRPr="002E46C4">
        <w:t xml:space="preserve"> (</w:t>
      </w:r>
      <w:r w:rsidR="000938E3">
        <w:t>2</w:t>
      </w:r>
      <w:r>
        <w:t>114</w:t>
      </w:r>
      <w:r w:rsidR="00842D87" w:rsidRPr="002E46C4">
        <w:t>)</w:t>
      </w:r>
      <w:r w:rsidR="003F7BC0" w:rsidRPr="002E46C4">
        <w:t xml:space="preserve">  обучающихся   - </w:t>
      </w:r>
      <w:r w:rsidR="003F7BC0" w:rsidRPr="002E46C4">
        <w:rPr>
          <w:b/>
          <w:i/>
        </w:rPr>
        <w:t>средний</w:t>
      </w:r>
      <w:r w:rsidR="003F7BC0" w:rsidRPr="002E46C4">
        <w:t xml:space="preserve"> уровень физической подготовленности</w:t>
      </w:r>
      <w:r w:rsidR="00842D87" w:rsidRPr="002E46C4">
        <w:t>;</w:t>
      </w:r>
      <w:r w:rsidR="003F7BC0" w:rsidRPr="002E46C4">
        <w:t xml:space="preserve"> </w:t>
      </w:r>
    </w:p>
    <w:p w:rsidR="00710DA2" w:rsidRPr="002E46C4" w:rsidRDefault="00A46BB4" w:rsidP="002C04A5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23</w:t>
      </w:r>
      <w:r w:rsidR="000938E3">
        <w:rPr>
          <w:b/>
        </w:rPr>
        <w:t>,</w:t>
      </w:r>
      <w:r>
        <w:rPr>
          <w:b/>
        </w:rPr>
        <w:t>9</w:t>
      </w:r>
      <w:r w:rsidR="00842D87" w:rsidRPr="002E46C4">
        <w:rPr>
          <w:b/>
        </w:rPr>
        <w:t>%</w:t>
      </w:r>
      <w:r w:rsidR="00842D87" w:rsidRPr="002E46C4">
        <w:t xml:space="preserve"> (</w:t>
      </w:r>
      <w:r>
        <w:t>873</w:t>
      </w:r>
      <w:r w:rsidR="00842D87" w:rsidRPr="002E46C4">
        <w:t>)</w:t>
      </w:r>
      <w:r w:rsidR="003F7BC0" w:rsidRPr="002E46C4">
        <w:t xml:space="preserve">  </w:t>
      </w:r>
      <w:r w:rsidR="00B06E9C" w:rsidRPr="002E46C4">
        <w:t xml:space="preserve">обучающихся  </w:t>
      </w:r>
      <w:r w:rsidR="003F7BC0" w:rsidRPr="002E46C4">
        <w:t xml:space="preserve"> - </w:t>
      </w:r>
      <w:r w:rsidR="003F7BC0" w:rsidRPr="002E46C4">
        <w:rPr>
          <w:b/>
          <w:i/>
        </w:rPr>
        <w:t>низкий</w:t>
      </w:r>
      <w:r w:rsidR="003F7BC0" w:rsidRPr="002E46C4">
        <w:t xml:space="preserve"> уровень физической подготовленности. </w:t>
      </w:r>
    </w:p>
    <w:p w:rsidR="003B7CD9" w:rsidRPr="006D25CC" w:rsidRDefault="0094275A" w:rsidP="0094275A">
      <w:pPr>
        <w:tabs>
          <w:tab w:val="left" w:pos="567"/>
        </w:tabs>
        <w:jc w:val="both"/>
      </w:pPr>
      <w:r w:rsidRPr="002E46C4">
        <w:t xml:space="preserve">     </w:t>
      </w:r>
    </w:p>
    <w:p w:rsidR="003F7BC0" w:rsidRPr="00A46BB4" w:rsidRDefault="003B7CD9" w:rsidP="0094275A">
      <w:pPr>
        <w:tabs>
          <w:tab w:val="left" w:pos="567"/>
        </w:tabs>
        <w:jc w:val="both"/>
        <w:rPr>
          <w:color w:val="FF0000"/>
        </w:rPr>
      </w:pPr>
      <w:r w:rsidRPr="006D25CC">
        <w:tab/>
      </w:r>
      <w:r w:rsidR="0094275A" w:rsidRPr="006D25CC">
        <w:t>При этом</w:t>
      </w:r>
      <w:r w:rsidR="0094275A" w:rsidRPr="006D25CC">
        <w:rPr>
          <w:b/>
        </w:rPr>
        <w:t xml:space="preserve"> </w:t>
      </w:r>
      <w:r w:rsidR="00710DA2" w:rsidRPr="006D25CC">
        <w:t xml:space="preserve"> </w:t>
      </w:r>
      <w:r w:rsidR="00710DA2" w:rsidRPr="006D25CC">
        <w:rPr>
          <w:b/>
        </w:rPr>
        <w:t>качество физической подготовленности</w:t>
      </w:r>
      <w:r w:rsidR="0094275A" w:rsidRPr="006D25CC">
        <w:rPr>
          <w:b/>
        </w:rPr>
        <w:t xml:space="preserve"> </w:t>
      </w:r>
      <w:r w:rsidR="0094275A" w:rsidRPr="006D25CC">
        <w:t>составляет</w:t>
      </w:r>
      <w:r w:rsidR="00446C4B" w:rsidRPr="006D25CC">
        <w:rPr>
          <w:b/>
        </w:rPr>
        <w:t xml:space="preserve">  </w:t>
      </w:r>
      <w:r w:rsidR="00257C8D">
        <w:rPr>
          <w:b/>
          <w:color w:val="FF0000"/>
        </w:rPr>
        <w:t>76,1</w:t>
      </w:r>
      <w:r w:rsidR="0094275A" w:rsidRPr="00A46BB4">
        <w:rPr>
          <w:b/>
          <w:color w:val="FF0000"/>
        </w:rPr>
        <w:t>%</w:t>
      </w:r>
      <w:r w:rsidR="00257C8D">
        <w:rPr>
          <w:b/>
          <w:color w:val="FF0000"/>
        </w:rPr>
        <w:t xml:space="preserve"> (2012 год - 85,8%)</w:t>
      </w:r>
    </w:p>
    <w:p w:rsidR="00463E12" w:rsidRDefault="007F7363" w:rsidP="002C04A5">
      <w:pPr>
        <w:tabs>
          <w:tab w:val="num" w:pos="0"/>
        </w:tabs>
        <w:ind w:left="90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149860</wp:posOffset>
            </wp:positionV>
            <wp:extent cx="4225290" cy="1604010"/>
            <wp:effectExtent l="0" t="0" r="3810" b="0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463E12" w:rsidRDefault="00463E12" w:rsidP="003F7BC0">
      <w:pPr>
        <w:ind w:left="900"/>
        <w:jc w:val="both"/>
        <w:rPr>
          <w:b/>
        </w:rPr>
      </w:pPr>
    </w:p>
    <w:p w:rsidR="00710DA2" w:rsidRDefault="0081041A" w:rsidP="003F7BC0">
      <w:pPr>
        <w:ind w:left="900"/>
        <w:jc w:val="both"/>
        <w:rPr>
          <w:b/>
        </w:rPr>
      </w:pPr>
      <w:r>
        <w:rPr>
          <w:b/>
        </w:rPr>
        <w:t xml:space="preserve"> </w:t>
      </w:r>
    </w:p>
    <w:p w:rsidR="00463E12" w:rsidRDefault="00463E12" w:rsidP="003F7BC0">
      <w:pPr>
        <w:ind w:left="900"/>
        <w:jc w:val="both"/>
        <w:rPr>
          <w:b/>
        </w:rPr>
      </w:pPr>
    </w:p>
    <w:p w:rsidR="005622E2" w:rsidRDefault="005622E2" w:rsidP="001C708E">
      <w:pPr>
        <w:rPr>
          <w:b/>
          <w:sz w:val="20"/>
          <w:szCs w:val="20"/>
        </w:rPr>
      </w:pPr>
    </w:p>
    <w:p w:rsidR="00F25B5B" w:rsidRDefault="00F25B5B" w:rsidP="001C708E">
      <w:pPr>
        <w:rPr>
          <w:b/>
          <w:sz w:val="20"/>
          <w:szCs w:val="20"/>
        </w:rPr>
      </w:pPr>
    </w:p>
    <w:p w:rsidR="00F25B5B" w:rsidRDefault="00F25B5B" w:rsidP="001C708E">
      <w:pPr>
        <w:rPr>
          <w:b/>
          <w:sz w:val="20"/>
          <w:szCs w:val="20"/>
        </w:rPr>
      </w:pPr>
    </w:p>
    <w:p w:rsidR="00F25B5B" w:rsidRDefault="00F25B5B" w:rsidP="001C708E">
      <w:pPr>
        <w:rPr>
          <w:b/>
          <w:sz w:val="20"/>
          <w:szCs w:val="20"/>
        </w:rPr>
      </w:pPr>
    </w:p>
    <w:p w:rsidR="00463E12" w:rsidRPr="001C708E" w:rsidRDefault="00463E12" w:rsidP="001C708E">
      <w:pPr>
        <w:rPr>
          <w:b/>
        </w:rPr>
      </w:pPr>
      <w:r w:rsidRPr="001C708E">
        <w:rPr>
          <w:b/>
          <w:sz w:val="20"/>
          <w:szCs w:val="20"/>
        </w:rPr>
        <w:t>Рис.</w:t>
      </w:r>
      <w:r w:rsidR="004F49C3">
        <w:rPr>
          <w:b/>
          <w:sz w:val="20"/>
          <w:szCs w:val="20"/>
        </w:rPr>
        <w:t xml:space="preserve"> </w:t>
      </w:r>
      <w:r w:rsidR="001E1E2C" w:rsidRPr="001C708E">
        <w:rPr>
          <w:b/>
          <w:sz w:val="20"/>
          <w:szCs w:val="20"/>
        </w:rPr>
        <w:t>2</w:t>
      </w:r>
      <w:r w:rsidR="004F49C3">
        <w:rPr>
          <w:b/>
          <w:sz w:val="20"/>
          <w:szCs w:val="20"/>
        </w:rPr>
        <w:t>.</w:t>
      </w:r>
      <w:r w:rsidRPr="001C708E">
        <w:rPr>
          <w:b/>
          <w:color w:val="FF0000"/>
          <w:sz w:val="20"/>
          <w:szCs w:val="20"/>
        </w:rPr>
        <w:t xml:space="preserve">  </w:t>
      </w:r>
      <w:r w:rsidRPr="001C708E">
        <w:rPr>
          <w:b/>
          <w:sz w:val="20"/>
          <w:szCs w:val="20"/>
        </w:rPr>
        <w:t xml:space="preserve">Уровень физической подготовленности обучающихся  </w:t>
      </w:r>
      <w:r w:rsidR="004E22A0">
        <w:rPr>
          <w:b/>
          <w:sz w:val="20"/>
          <w:szCs w:val="20"/>
        </w:rPr>
        <w:t xml:space="preserve">в общеобразовательных учреждениях </w:t>
      </w:r>
      <w:r w:rsidR="00446C4B">
        <w:rPr>
          <w:b/>
          <w:sz w:val="20"/>
          <w:szCs w:val="20"/>
        </w:rPr>
        <w:t>города</w:t>
      </w:r>
      <w:r w:rsidRPr="001C708E">
        <w:rPr>
          <w:b/>
          <w:sz w:val="20"/>
          <w:szCs w:val="20"/>
        </w:rPr>
        <w:t xml:space="preserve"> </w:t>
      </w:r>
      <w:r w:rsidR="00FB2C7D">
        <w:rPr>
          <w:b/>
          <w:sz w:val="20"/>
          <w:szCs w:val="20"/>
        </w:rPr>
        <w:t xml:space="preserve">   </w:t>
      </w:r>
    </w:p>
    <w:p w:rsidR="0093006D" w:rsidRDefault="0093006D" w:rsidP="003F7BC0">
      <w:pPr>
        <w:ind w:left="900"/>
        <w:jc w:val="both"/>
        <w:rPr>
          <w:b/>
        </w:rPr>
      </w:pPr>
    </w:p>
    <w:p w:rsidR="008D43FF" w:rsidRDefault="008D43FF" w:rsidP="00240A83">
      <w:pPr>
        <w:jc w:val="center"/>
        <w:rPr>
          <w:b/>
        </w:rPr>
      </w:pPr>
      <w:r>
        <w:rPr>
          <w:b/>
        </w:rPr>
        <w:t xml:space="preserve">Результаты  уровня физической подготовленности обучающихся </w:t>
      </w:r>
      <w:r w:rsidR="005A3A63" w:rsidRPr="005A3A63">
        <w:rPr>
          <w:b/>
        </w:rPr>
        <w:t xml:space="preserve">общеобразовательных </w:t>
      </w:r>
      <w:r w:rsidR="005622E2" w:rsidRPr="005A3A63">
        <w:rPr>
          <w:b/>
        </w:rPr>
        <w:t>учреждени</w:t>
      </w:r>
      <w:r w:rsidR="005622E2">
        <w:rPr>
          <w:b/>
        </w:rPr>
        <w:t>й</w:t>
      </w:r>
      <w:r w:rsidR="005A3A63" w:rsidRPr="005A3A63">
        <w:rPr>
          <w:b/>
        </w:rPr>
        <w:t xml:space="preserve"> </w:t>
      </w:r>
      <w:r w:rsidR="00A46BB4">
        <w:rPr>
          <w:b/>
        </w:rPr>
        <w:t>города</w:t>
      </w:r>
    </w:p>
    <w:p w:rsidR="008D43FF" w:rsidRPr="00B0342F" w:rsidRDefault="008D43FF" w:rsidP="008D43FF">
      <w:pPr>
        <w:jc w:val="right"/>
        <w:rPr>
          <w:b/>
        </w:rPr>
      </w:pPr>
      <w:r>
        <w:rPr>
          <w:b/>
          <w:sz w:val="20"/>
          <w:szCs w:val="20"/>
        </w:rPr>
        <w:t xml:space="preserve">                 </w:t>
      </w:r>
      <w:r w:rsidRPr="0063123A">
        <w:rPr>
          <w:b/>
          <w:sz w:val="20"/>
          <w:szCs w:val="20"/>
        </w:rPr>
        <w:t xml:space="preserve">Таблица  </w:t>
      </w:r>
      <w:r w:rsidR="00140378">
        <w:rPr>
          <w:b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480"/>
        <w:gridCol w:w="1434"/>
        <w:gridCol w:w="1277"/>
        <w:gridCol w:w="3055"/>
      </w:tblGrid>
      <w:tr w:rsidR="008D43FF" w:rsidRPr="006855B5">
        <w:trPr>
          <w:cantSplit/>
        </w:trPr>
        <w:tc>
          <w:tcPr>
            <w:tcW w:w="1215" w:type="pct"/>
            <w:vMerge w:val="restart"/>
            <w:shd w:val="clear" w:color="auto" w:fill="CCCCCC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  <w:p w:rsidR="007E4715" w:rsidRPr="006855B5" w:rsidRDefault="007E4715" w:rsidP="007E4715">
            <w:pPr>
              <w:jc w:val="center"/>
              <w:rPr>
                <w:sz w:val="22"/>
                <w:szCs w:val="22"/>
              </w:rPr>
            </w:pPr>
            <w:r w:rsidRPr="006855B5">
              <w:rPr>
                <w:b/>
                <w:sz w:val="22"/>
                <w:szCs w:val="22"/>
              </w:rPr>
              <w:t>Участники</w:t>
            </w:r>
            <w:r w:rsidRPr="006855B5">
              <w:rPr>
                <w:sz w:val="22"/>
                <w:szCs w:val="22"/>
              </w:rPr>
              <w:t xml:space="preserve"> </w:t>
            </w:r>
          </w:p>
          <w:p w:rsidR="008D43FF" w:rsidRPr="006855B5" w:rsidRDefault="008D43FF" w:rsidP="007E47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CCCCCC"/>
          </w:tcPr>
          <w:p w:rsidR="008D43FF" w:rsidRPr="006855B5" w:rsidRDefault="00446C4B" w:rsidP="00A46B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46BB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-201</w:t>
            </w:r>
            <w:r w:rsidR="00A46BB4">
              <w:rPr>
                <w:b/>
                <w:sz w:val="22"/>
                <w:szCs w:val="22"/>
              </w:rPr>
              <w:t>4</w:t>
            </w:r>
            <w:r w:rsidR="00240A83" w:rsidRPr="006855B5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1596" w:type="pct"/>
            <w:vMerge w:val="restart"/>
            <w:shd w:val="clear" w:color="auto" w:fill="CCCCCC"/>
          </w:tcPr>
          <w:p w:rsidR="008A1B18" w:rsidRPr="006855B5" w:rsidRDefault="008A1B18" w:rsidP="00D9550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Качество физической подготовленности</w:t>
            </w: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pct"/>
            <w:gridSpan w:val="3"/>
            <w:shd w:val="clear" w:color="auto" w:fill="F3F3F3"/>
          </w:tcPr>
          <w:p w:rsidR="006855B5" w:rsidRDefault="008D43FF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 xml:space="preserve">уровень </w:t>
            </w:r>
            <w:r w:rsidR="008A1B18" w:rsidRPr="006855B5">
              <w:rPr>
                <w:sz w:val="22"/>
                <w:szCs w:val="22"/>
              </w:rPr>
              <w:t xml:space="preserve">физической </w:t>
            </w:r>
            <w:r w:rsidRPr="006855B5">
              <w:rPr>
                <w:sz w:val="22"/>
                <w:szCs w:val="22"/>
              </w:rPr>
              <w:t xml:space="preserve">подготовленности </w:t>
            </w:r>
          </w:p>
          <w:p w:rsidR="008D43FF" w:rsidRPr="006855B5" w:rsidRDefault="008A1B18" w:rsidP="00D9550B">
            <w:pPr>
              <w:jc w:val="center"/>
              <w:rPr>
                <w:sz w:val="22"/>
                <w:szCs w:val="22"/>
              </w:rPr>
            </w:pPr>
            <w:r w:rsidRPr="006855B5">
              <w:rPr>
                <w:sz w:val="22"/>
                <w:szCs w:val="22"/>
              </w:rPr>
              <w:t>(</w:t>
            </w:r>
            <w:r w:rsidR="008D43FF" w:rsidRPr="006855B5">
              <w:rPr>
                <w:sz w:val="22"/>
                <w:szCs w:val="22"/>
              </w:rPr>
              <w:t>в %</w:t>
            </w:r>
            <w:r w:rsidRPr="006855B5">
              <w:rPr>
                <w:sz w:val="22"/>
                <w:szCs w:val="22"/>
              </w:rPr>
              <w:t>)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43FF" w:rsidRPr="006855B5">
        <w:trPr>
          <w:cantSplit/>
        </w:trPr>
        <w:tc>
          <w:tcPr>
            <w:tcW w:w="1215" w:type="pct"/>
            <w:vMerge/>
            <w:shd w:val="clear" w:color="auto" w:fill="E0E0E0"/>
          </w:tcPr>
          <w:p w:rsidR="008D43FF" w:rsidRPr="006855B5" w:rsidRDefault="008D43FF" w:rsidP="00D95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высокий</w:t>
            </w:r>
          </w:p>
        </w:tc>
        <w:tc>
          <w:tcPr>
            <w:tcW w:w="749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средний</w:t>
            </w:r>
          </w:p>
        </w:tc>
        <w:tc>
          <w:tcPr>
            <w:tcW w:w="667" w:type="pct"/>
            <w:shd w:val="clear" w:color="auto" w:fill="E0E0E0"/>
          </w:tcPr>
          <w:p w:rsidR="008D43FF" w:rsidRPr="006855B5" w:rsidRDefault="008D43FF" w:rsidP="00701295">
            <w:pPr>
              <w:jc w:val="center"/>
              <w:rPr>
                <w:b/>
                <w:i/>
                <w:sz w:val="22"/>
                <w:szCs w:val="22"/>
              </w:rPr>
            </w:pPr>
            <w:r w:rsidRPr="006855B5">
              <w:rPr>
                <w:b/>
                <w:i/>
                <w:sz w:val="22"/>
                <w:szCs w:val="22"/>
              </w:rPr>
              <w:t>низкий</w:t>
            </w:r>
          </w:p>
        </w:tc>
        <w:tc>
          <w:tcPr>
            <w:tcW w:w="1596" w:type="pct"/>
            <w:vMerge/>
            <w:shd w:val="clear" w:color="auto" w:fill="FFFFFF"/>
          </w:tcPr>
          <w:p w:rsidR="008D43FF" w:rsidRPr="006855B5" w:rsidRDefault="008D43FF" w:rsidP="00D955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№3</w:t>
            </w:r>
          </w:p>
        </w:tc>
        <w:tc>
          <w:tcPr>
            <w:tcW w:w="773" w:type="pct"/>
          </w:tcPr>
          <w:p w:rsidR="005A3A63" w:rsidRPr="006855B5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749" w:type="pct"/>
          </w:tcPr>
          <w:p w:rsidR="005A3A63" w:rsidRPr="006855B5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257C8D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75,8 </w:t>
            </w:r>
          </w:p>
        </w:tc>
      </w:tr>
      <w:tr w:rsidR="005A3A63" w:rsidRPr="006855B5">
        <w:tc>
          <w:tcPr>
            <w:tcW w:w="1215" w:type="pct"/>
            <w:shd w:val="clear" w:color="auto" w:fill="FFFFFF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МБОУ СОШ №4</w:t>
            </w:r>
          </w:p>
        </w:tc>
        <w:tc>
          <w:tcPr>
            <w:tcW w:w="773" w:type="pct"/>
          </w:tcPr>
          <w:p w:rsidR="005A3A63" w:rsidRPr="006855B5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749" w:type="pct"/>
          </w:tcPr>
          <w:p w:rsidR="005A3A63" w:rsidRPr="006855B5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667" w:type="pct"/>
            <w:shd w:val="clear" w:color="auto" w:fill="FFFFFF"/>
          </w:tcPr>
          <w:p w:rsidR="005A3A63" w:rsidRPr="00446C4B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596" w:type="pct"/>
            <w:shd w:val="clear" w:color="auto" w:fill="FFFFFF"/>
          </w:tcPr>
          <w:p w:rsidR="005A3A63" w:rsidRPr="00A46BB4" w:rsidRDefault="00257C8D" w:rsidP="0070129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76,4</w:t>
            </w:r>
          </w:p>
        </w:tc>
      </w:tr>
      <w:tr w:rsidR="005A3A63" w:rsidRPr="006855B5">
        <w:tc>
          <w:tcPr>
            <w:tcW w:w="1215" w:type="pct"/>
            <w:shd w:val="clear" w:color="auto" w:fill="F3F3F3"/>
          </w:tcPr>
          <w:p w:rsidR="005A3A63" w:rsidRPr="006855B5" w:rsidRDefault="00446C4B" w:rsidP="00D9550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городу</w:t>
            </w:r>
          </w:p>
        </w:tc>
        <w:tc>
          <w:tcPr>
            <w:tcW w:w="773" w:type="pct"/>
            <w:shd w:val="clear" w:color="auto" w:fill="F3F3F3"/>
          </w:tcPr>
          <w:p w:rsidR="005A3A63" w:rsidRPr="006855B5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749" w:type="pct"/>
            <w:shd w:val="clear" w:color="auto" w:fill="F3F3F3"/>
          </w:tcPr>
          <w:p w:rsidR="005A3A63" w:rsidRPr="006855B5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667" w:type="pct"/>
            <w:shd w:val="clear" w:color="auto" w:fill="F3F3F3"/>
          </w:tcPr>
          <w:p w:rsidR="005A3A63" w:rsidRPr="00446C4B" w:rsidRDefault="00A46BB4" w:rsidP="00701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596" w:type="pct"/>
            <w:shd w:val="clear" w:color="auto" w:fill="F3F3F3"/>
          </w:tcPr>
          <w:p w:rsidR="005A3A63" w:rsidRPr="00A46BB4" w:rsidRDefault="00257C8D" w:rsidP="00257C8D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76,1</w:t>
            </w:r>
          </w:p>
        </w:tc>
      </w:tr>
    </w:tbl>
    <w:p w:rsidR="0093006D" w:rsidRDefault="00DB75AB" w:rsidP="00BB74EA">
      <w:pPr>
        <w:jc w:val="both"/>
      </w:pPr>
      <w:r>
        <w:rPr>
          <w:color w:val="FF0000"/>
        </w:rPr>
        <w:tab/>
      </w:r>
      <w:r w:rsidR="00EC767B">
        <w:t xml:space="preserve"> </w:t>
      </w:r>
    </w:p>
    <w:p w:rsidR="00257C8D" w:rsidRDefault="00257C8D" w:rsidP="00BB74EA">
      <w:pPr>
        <w:jc w:val="both"/>
      </w:pPr>
      <w:r>
        <w:tab/>
        <w:t xml:space="preserve">Таким образом, качество физической подготовленности и в МБОУ СОШ №3 на 13,9%, и в МБОУ СОШ №4 на 5,9% ухудшилось в сравнении с данными прошлого мониторинга: </w:t>
      </w:r>
    </w:p>
    <w:p w:rsidR="00257C8D" w:rsidRDefault="00257C8D" w:rsidP="00BB74EA">
      <w:pPr>
        <w:jc w:val="both"/>
      </w:pPr>
      <w:r>
        <w:tab/>
        <w:t>СОШ №3 - 2012  - 89,7</w:t>
      </w:r>
    </w:p>
    <w:p w:rsidR="00257C8D" w:rsidRDefault="00257C8D" w:rsidP="00BB74EA">
      <w:pPr>
        <w:jc w:val="both"/>
      </w:pPr>
      <w:r>
        <w:tab/>
      </w:r>
      <w:r>
        <w:tab/>
        <w:t xml:space="preserve">        2013 - 75,8</w:t>
      </w:r>
    </w:p>
    <w:p w:rsidR="00257C8D" w:rsidRDefault="00DB75AB" w:rsidP="00257C8D">
      <w:pPr>
        <w:jc w:val="both"/>
      </w:pPr>
      <w:r>
        <w:t xml:space="preserve"> </w:t>
      </w:r>
      <w:r w:rsidR="00257C8D">
        <w:tab/>
        <w:t>СОШ №4 - 2012  - 82,3</w:t>
      </w:r>
    </w:p>
    <w:p w:rsidR="00257C8D" w:rsidRDefault="00257C8D" w:rsidP="00257C8D">
      <w:pPr>
        <w:jc w:val="both"/>
      </w:pPr>
      <w:r>
        <w:tab/>
      </w:r>
      <w:r>
        <w:tab/>
        <w:t xml:space="preserve">        2013 - 76,4</w:t>
      </w:r>
    </w:p>
    <w:p w:rsidR="00A91A94" w:rsidRPr="00497F0A" w:rsidRDefault="00A91A94" w:rsidP="00497F0A">
      <w:pPr>
        <w:ind w:firstLine="708"/>
        <w:jc w:val="both"/>
      </w:pPr>
    </w:p>
    <w:p w:rsidR="00140378" w:rsidRPr="00BD071D" w:rsidRDefault="00140378" w:rsidP="00140378">
      <w:pPr>
        <w:ind w:firstLine="720"/>
        <w:jc w:val="both"/>
        <w:rPr>
          <w:b/>
          <w:i/>
        </w:rPr>
      </w:pPr>
      <w:r w:rsidRPr="001D1072">
        <w:rPr>
          <w:b/>
        </w:rPr>
        <w:t xml:space="preserve">При изучении уровня физической подготовленности обучающихся </w:t>
      </w:r>
      <w:r w:rsidRPr="001D1072">
        <w:rPr>
          <w:i/>
        </w:rPr>
        <w:t>по возрастным группам</w:t>
      </w:r>
      <w:r w:rsidRPr="001D1072">
        <w:rPr>
          <w:b/>
        </w:rPr>
        <w:t xml:space="preserve"> были получены следующие данные</w:t>
      </w:r>
      <w:r w:rsidRPr="00D63ED4">
        <w:t>:</w:t>
      </w:r>
      <w:r>
        <w:t xml:space="preserve"> </w:t>
      </w:r>
      <w:r w:rsidRPr="00814EB4">
        <w:rPr>
          <w:b/>
          <w:i/>
        </w:rPr>
        <w:t xml:space="preserve">(таблица </w:t>
      </w:r>
      <w:r>
        <w:rPr>
          <w:b/>
          <w:i/>
        </w:rPr>
        <w:t>5).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 xml:space="preserve">Результаты уровня физической подготовленности обучающихся </w:t>
      </w:r>
    </w:p>
    <w:p w:rsidR="00240A83" w:rsidRDefault="005A3A63" w:rsidP="005A3A63">
      <w:pPr>
        <w:jc w:val="center"/>
      </w:pPr>
      <w:r>
        <w:rPr>
          <w:b/>
        </w:rPr>
        <w:t xml:space="preserve">  </w:t>
      </w:r>
      <w:r w:rsidRPr="005A3A63">
        <w:rPr>
          <w:b/>
        </w:rPr>
        <w:t>общеобразовательных учреждени</w:t>
      </w:r>
      <w:r w:rsidR="008A1B18">
        <w:rPr>
          <w:b/>
        </w:rPr>
        <w:t>й</w:t>
      </w:r>
      <w:r w:rsidRPr="005A3A63">
        <w:rPr>
          <w:b/>
        </w:rPr>
        <w:t xml:space="preserve"> </w:t>
      </w:r>
      <w:r w:rsidR="00446C4B">
        <w:rPr>
          <w:b/>
        </w:rPr>
        <w:t>города</w:t>
      </w:r>
    </w:p>
    <w:p w:rsidR="005A3A63" w:rsidRDefault="005A3A63" w:rsidP="005A3A63">
      <w:pPr>
        <w:jc w:val="center"/>
        <w:rPr>
          <w:b/>
        </w:rPr>
      </w:pPr>
      <w:r>
        <w:rPr>
          <w:b/>
        </w:rPr>
        <w:t>по возрастным группам</w:t>
      </w:r>
    </w:p>
    <w:p w:rsidR="005A3A63" w:rsidRPr="00DF3BE9" w:rsidRDefault="005A3A63" w:rsidP="005A3A63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Таблица </w:t>
      </w:r>
      <w:r w:rsidR="00140378">
        <w:rPr>
          <w:b/>
          <w:sz w:val="20"/>
          <w:szCs w:val="20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304"/>
        <w:gridCol w:w="1250"/>
        <w:gridCol w:w="1219"/>
        <w:gridCol w:w="1727"/>
        <w:gridCol w:w="2343"/>
      </w:tblGrid>
      <w:tr w:rsidR="005A3A63">
        <w:trPr>
          <w:cantSplit/>
        </w:trPr>
        <w:tc>
          <w:tcPr>
            <w:tcW w:w="1584" w:type="pct"/>
            <w:gridSpan w:val="2"/>
            <w:vMerge w:val="restart"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  <w:p w:rsidR="005A3A63" w:rsidRPr="007E4715" w:rsidRDefault="007E4715" w:rsidP="007E4715">
            <w:pPr>
              <w:jc w:val="center"/>
              <w:rPr>
                <w:sz w:val="20"/>
                <w:szCs w:val="20"/>
              </w:rPr>
            </w:pPr>
            <w:r w:rsidRPr="007E4715">
              <w:rPr>
                <w:b/>
                <w:sz w:val="20"/>
                <w:szCs w:val="20"/>
              </w:rPr>
              <w:t>Участники</w:t>
            </w:r>
            <w:r w:rsidRPr="007E4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pct"/>
            <w:gridSpan w:val="3"/>
            <w:shd w:val="clear" w:color="auto" w:fill="D9D9D9"/>
          </w:tcPr>
          <w:p w:rsidR="005A3A63" w:rsidRPr="007E4715" w:rsidRDefault="0092764D" w:rsidP="00A46B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A46BB4">
              <w:rPr>
                <w:b/>
                <w:sz w:val="20"/>
                <w:szCs w:val="20"/>
              </w:rPr>
              <w:t>3</w:t>
            </w:r>
            <w:r w:rsidR="00240A83">
              <w:rPr>
                <w:b/>
                <w:sz w:val="20"/>
                <w:szCs w:val="20"/>
              </w:rPr>
              <w:t xml:space="preserve"> - </w:t>
            </w:r>
            <w:r w:rsidR="005A3A63" w:rsidRPr="007E471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</w:t>
            </w:r>
            <w:r w:rsidR="00A46BB4">
              <w:rPr>
                <w:b/>
                <w:sz w:val="20"/>
                <w:szCs w:val="20"/>
              </w:rPr>
              <w:t>4</w:t>
            </w:r>
            <w:r w:rsidR="005A3A63" w:rsidRPr="007E4715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224" w:type="pct"/>
            <w:vMerge w:val="restart"/>
            <w:shd w:val="clear" w:color="auto" w:fill="D9D9D9"/>
          </w:tcPr>
          <w:p w:rsidR="008A1B18" w:rsidRDefault="008A1B18" w:rsidP="00D9550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3A63" w:rsidRDefault="005A3A63" w:rsidP="00D9550B">
            <w:pPr>
              <w:jc w:val="center"/>
              <w:rPr>
                <w:b/>
                <w:i/>
                <w:sz w:val="20"/>
                <w:szCs w:val="20"/>
              </w:rPr>
            </w:pPr>
            <w:r w:rsidRPr="007E4715">
              <w:rPr>
                <w:b/>
                <w:i/>
                <w:sz w:val="20"/>
                <w:szCs w:val="20"/>
              </w:rPr>
              <w:t>Качество физической подготовленности</w:t>
            </w:r>
          </w:p>
          <w:p w:rsidR="001D1072" w:rsidRPr="007E4715" w:rsidRDefault="001D1072" w:rsidP="00D9550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(в %)</w:t>
            </w:r>
          </w:p>
        </w:tc>
      </w:tr>
      <w:tr w:rsidR="005A3A63">
        <w:trPr>
          <w:cantSplit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pct"/>
            <w:gridSpan w:val="3"/>
            <w:shd w:val="clear" w:color="auto" w:fill="F3F3F3"/>
          </w:tcPr>
          <w:p w:rsidR="005A3A63" w:rsidRPr="007E4715" w:rsidRDefault="005A3A63" w:rsidP="00D9550B">
            <w:pPr>
              <w:jc w:val="center"/>
              <w:rPr>
                <w:sz w:val="20"/>
                <w:szCs w:val="20"/>
              </w:rPr>
            </w:pPr>
            <w:r w:rsidRPr="007E4715">
              <w:rPr>
                <w:sz w:val="20"/>
                <w:szCs w:val="20"/>
              </w:rPr>
              <w:t xml:space="preserve">уровень </w:t>
            </w:r>
            <w:r w:rsidR="008A1B18">
              <w:rPr>
                <w:sz w:val="20"/>
                <w:szCs w:val="20"/>
              </w:rPr>
              <w:t xml:space="preserve">физической </w:t>
            </w:r>
            <w:r w:rsidRPr="007E4715">
              <w:rPr>
                <w:sz w:val="20"/>
                <w:szCs w:val="20"/>
              </w:rPr>
              <w:t xml:space="preserve">подготовленности </w:t>
            </w:r>
            <w:r w:rsidR="008A1B18">
              <w:rPr>
                <w:sz w:val="20"/>
                <w:szCs w:val="20"/>
              </w:rPr>
              <w:t>(</w:t>
            </w:r>
            <w:r w:rsidRPr="007E4715">
              <w:rPr>
                <w:sz w:val="20"/>
                <w:szCs w:val="20"/>
              </w:rPr>
              <w:t>в %</w:t>
            </w:r>
            <w:r w:rsidR="008A1B18">
              <w:rPr>
                <w:sz w:val="20"/>
                <w:szCs w:val="20"/>
              </w:rPr>
              <w:t>)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A63">
        <w:trPr>
          <w:cantSplit/>
          <w:trHeight w:val="427"/>
        </w:trPr>
        <w:tc>
          <w:tcPr>
            <w:tcW w:w="1584" w:type="pct"/>
            <w:gridSpan w:val="2"/>
            <w:vMerge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637" w:type="pct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5A3A63" w:rsidRPr="00D259CE" w:rsidRDefault="005A3A63" w:rsidP="001D1072">
            <w:pPr>
              <w:jc w:val="center"/>
              <w:rPr>
                <w:b/>
                <w:i/>
                <w:sz w:val="20"/>
                <w:szCs w:val="20"/>
              </w:rPr>
            </w:pPr>
            <w:r w:rsidRPr="00D259CE">
              <w:rPr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1224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7E4715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A46BB4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A46BB4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A46BB4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D06A6E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90,3  </w:t>
            </w:r>
          </w:p>
        </w:tc>
      </w:tr>
      <w:tr w:rsidR="005A3A63" w:rsidTr="00A46BB4">
        <w:trPr>
          <w:trHeight w:val="258"/>
        </w:trPr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A46BB4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A46BB4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A46BB4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D06A6E" w:rsidP="002A7AB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65,8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D259CE" w:rsidRDefault="00A46BB4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37" w:type="pct"/>
            <w:shd w:val="clear" w:color="auto" w:fill="FFFFFF"/>
          </w:tcPr>
          <w:p w:rsidR="005A3A63" w:rsidRPr="007E4715" w:rsidRDefault="00A46BB4" w:rsidP="002A7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157578" w:rsidP="002A7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D06A6E" w:rsidP="001E0C4E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67,3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8A1B18" w:rsidRDefault="008A1B18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A3A63" w:rsidRPr="007E4715" w:rsidRDefault="00446C4B" w:rsidP="00D9550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3E54E9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3E54E9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3E54E9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</w:t>
            </w:r>
          </w:p>
        </w:tc>
        <w:tc>
          <w:tcPr>
            <w:tcW w:w="1224" w:type="pct"/>
            <w:shd w:val="clear" w:color="auto" w:fill="F3F3F3"/>
          </w:tcPr>
          <w:p w:rsidR="005A3A63" w:rsidRPr="003E54E9" w:rsidRDefault="00D06A6E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79,9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3E54E9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3E54E9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3E54E9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  <w:tc>
          <w:tcPr>
            <w:tcW w:w="1224" w:type="pct"/>
            <w:shd w:val="clear" w:color="auto" w:fill="E0E0E0"/>
          </w:tcPr>
          <w:p w:rsidR="005A3A63" w:rsidRPr="003E54E9" w:rsidRDefault="00D06A6E" w:rsidP="00D259C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74,7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  <w:shd w:val="clear" w:color="auto" w:fill="FFFFFF"/>
          </w:tcPr>
          <w:p w:rsidR="005A3A63" w:rsidRPr="00D259CE" w:rsidRDefault="003E54E9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637" w:type="pct"/>
            <w:shd w:val="clear" w:color="auto" w:fill="FFFFFF"/>
          </w:tcPr>
          <w:p w:rsidR="005A3A63" w:rsidRPr="007E4715" w:rsidRDefault="003E54E9" w:rsidP="00D2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3E54E9" w:rsidP="00D2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1224" w:type="pct"/>
            <w:shd w:val="clear" w:color="auto" w:fill="FFFFFF"/>
          </w:tcPr>
          <w:p w:rsidR="005A3A63" w:rsidRPr="003E54E9" w:rsidRDefault="00D06A6E" w:rsidP="001E0C4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71,9 </w:t>
            </w:r>
          </w:p>
        </w:tc>
      </w:tr>
      <w:tr w:rsidR="005A3A63">
        <w:tc>
          <w:tcPr>
            <w:tcW w:w="903" w:type="pct"/>
            <w:vMerge w:val="restart"/>
            <w:shd w:val="clear" w:color="auto" w:fill="D9D9D9"/>
          </w:tcPr>
          <w:p w:rsidR="005A3A63" w:rsidRPr="007E4715" w:rsidRDefault="008A1B18" w:rsidP="008A1B1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 </w:t>
            </w:r>
            <w:r w:rsidR="00446C4B">
              <w:rPr>
                <w:b/>
                <w:i/>
                <w:sz w:val="20"/>
                <w:szCs w:val="20"/>
              </w:rPr>
              <w:t>городу</w:t>
            </w:r>
          </w:p>
        </w:tc>
        <w:tc>
          <w:tcPr>
            <w:tcW w:w="681" w:type="pct"/>
            <w:shd w:val="clear" w:color="auto" w:fill="F3F3F3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7-10 лет</w:t>
            </w:r>
          </w:p>
        </w:tc>
        <w:tc>
          <w:tcPr>
            <w:tcW w:w="653" w:type="pct"/>
            <w:shd w:val="clear" w:color="auto" w:fill="F3F3F3"/>
          </w:tcPr>
          <w:p w:rsidR="005A3A63" w:rsidRPr="00D259CE" w:rsidRDefault="003E54E9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637" w:type="pct"/>
            <w:shd w:val="clear" w:color="auto" w:fill="F3F3F3"/>
          </w:tcPr>
          <w:p w:rsidR="005A3A63" w:rsidRPr="007E4715" w:rsidRDefault="003E54E9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02" w:type="pct"/>
            <w:shd w:val="clear" w:color="auto" w:fill="F3F3F3"/>
          </w:tcPr>
          <w:p w:rsidR="005A3A63" w:rsidRPr="00D259CE" w:rsidRDefault="003E54E9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24" w:type="pct"/>
            <w:shd w:val="clear" w:color="auto" w:fill="F3F3F3"/>
          </w:tcPr>
          <w:p w:rsidR="005A3A63" w:rsidRPr="00BC13C7" w:rsidRDefault="00D06A6E" w:rsidP="002A7AB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85 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E0E0E0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11-15 лет</w:t>
            </w:r>
          </w:p>
        </w:tc>
        <w:tc>
          <w:tcPr>
            <w:tcW w:w="653" w:type="pct"/>
            <w:shd w:val="clear" w:color="auto" w:fill="E0E0E0"/>
          </w:tcPr>
          <w:p w:rsidR="005A3A63" w:rsidRPr="00D259CE" w:rsidRDefault="003E54E9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37" w:type="pct"/>
            <w:shd w:val="clear" w:color="auto" w:fill="E0E0E0"/>
          </w:tcPr>
          <w:p w:rsidR="005A3A63" w:rsidRPr="007E4715" w:rsidRDefault="003E54E9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02" w:type="pct"/>
            <w:shd w:val="clear" w:color="auto" w:fill="E0E0E0"/>
          </w:tcPr>
          <w:p w:rsidR="005A3A63" w:rsidRPr="00D259CE" w:rsidRDefault="003E54E9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1224" w:type="pct"/>
            <w:shd w:val="clear" w:color="auto" w:fill="E0E0E0"/>
          </w:tcPr>
          <w:p w:rsidR="005A3A63" w:rsidRPr="00BC13C7" w:rsidRDefault="00D06A6E" w:rsidP="001E0C4E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70,7</w:t>
            </w:r>
          </w:p>
        </w:tc>
      </w:tr>
      <w:tr w:rsidR="005A3A63">
        <w:tc>
          <w:tcPr>
            <w:tcW w:w="903" w:type="pct"/>
            <w:vMerge/>
            <w:shd w:val="clear" w:color="auto" w:fill="D9D9D9"/>
          </w:tcPr>
          <w:p w:rsidR="005A3A63" w:rsidRPr="007E4715" w:rsidRDefault="005A3A63" w:rsidP="00D95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1" w:type="pct"/>
          </w:tcPr>
          <w:p w:rsidR="005A3A63" w:rsidRPr="00240A83" w:rsidRDefault="005A3A63" w:rsidP="00D9550B">
            <w:pPr>
              <w:jc w:val="both"/>
              <w:rPr>
                <w:b/>
                <w:i/>
                <w:sz w:val="20"/>
                <w:szCs w:val="20"/>
              </w:rPr>
            </w:pPr>
            <w:r w:rsidRPr="00240A83">
              <w:rPr>
                <w:b/>
                <w:i/>
                <w:sz w:val="20"/>
                <w:szCs w:val="20"/>
              </w:rPr>
              <w:t>16-17 лет</w:t>
            </w:r>
          </w:p>
        </w:tc>
        <w:tc>
          <w:tcPr>
            <w:tcW w:w="653" w:type="pct"/>
          </w:tcPr>
          <w:p w:rsidR="005A3A63" w:rsidRPr="00D259CE" w:rsidRDefault="003E54E9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7" w:type="pct"/>
          </w:tcPr>
          <w:p w:rsidR="005A3A63" w:rsidRPr="007E4715" w:rsidRDefault="003E54E9" w:rsidP="002A7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02" w:type="pct"/>
            <w:shd w:val="clear" w:color="auto" w:fill="FFFFFF"/>
          </w:tcPr>
          <w:p w:rsidR="005A3A63" w:rsidRPr="00D259CE" w:rsidRDefault="003E54E9" w:rsidP="002A7A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224" w:type="pct"/>
            <w:shd w:val="clear" w:color="auto" w:fill="FFFFFF"/>
          </w:tcPr>
          <w:p w:rsidR="005A3A63" w:rsidRPr="00BC13C7" w:rsidRDefault="00D06A6E" w:rsidP="00640531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69,5 </w:t>
            </w:r>
          </w:p>
        </w:tc>
      </w:tr>
    </w:tbl>
    <w:p w:rsidR="002A7AB1" w:rsidRDefault="002A7AB1" w:rsidP="0093006D">
      <w:pPr>
        <w:jc w:val="both"/>
      </w:pPr>
    </w:p>
    <w:p w:rsidR="00323E56" w:rsidRDefault="00D06A6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Высокое качество физической подготовленности показывают обучающиеся 1-4 классов МБОУ СОШ №3. При этом в сравнении с данными прошлого мониторинга оно повысилось на 2,1% (2012 - 88,2%, 2013 - 90,3%)</w:t>
      </w:r>
      <w:r w:rsidR="001E0C4E">
        <w:rPr>
          <w:shd w:val="clear" w:color="auto" w:fill="FFFFFF"/>
        </w:rPr>
        <w:t>. В</w:t>
      </w:r>
      <w:r>
        <w:rPr>
          <w:shd w:val="clear" w:color="auto" w:fill="FFFFFF"/>
        </w:rPr>
        <w:t xml:space="preserve"> СОШ №4 </w:t>
      </w:r>
      <w:r w:rsidR="001E0C4E">
        <w:rPr>
          <w:shd w:val="clear" w:color="auto" w:fill="FFFFFF"/>
        </w:rPr>
        <w:t xml:space="preserve">наоборот, снизилось на </w:t>
      </w:r>
      <w:r>
        <w:rPr>
          <w:shd w:val="clear" w:color="auto" w:fill="FFFFFF"/>
        </w:rPr>
        <w:t xml:space="preserve"> 0,</w:t>
      </w:r>
      <w:r w:rsidR="001E0C4E">
        <w:rPr>
          <w:shd w:val="clear" w:color="auto" w:fill="FFFFFF"/>
        </w:rPr>
        <w:t>7</w:t>
      </w:r>
      <w:r>
        <w:rPr>
          <w:shd w:val="clear" w:color="auto" w:fill="FFFFFF"/>
        </w:rPr>
        <w:t xml:space="preserve">% (2012 - </w:t>
      </w:r>
      <w:r w:rsidR="001E0C4E">
        <w:rPr>
          <w:shd w:val="clear" w:color="auto" w:fill="FFFFFF"/>
        </w:rPr>
        <w:t>79,9</w:t>
      </w:r>
      <w:r>
        <w:rPr>
          <w:shd w:val="clear" w:color="auto" w:fill="FFFFFF"/>
        </w:rPr>
        <w:t xml:space="preserve">%, 2013 - </w:t>
      </w:r>
      <w:r w:rsidR="001E0C4E">
        <w:rPr>
          <w:shd w:val="clear" w:color="auto" w:fill="FFFFFF"/>
        </w:rPr>
        <w:t>80,6</w:t>
      </w:r>
      <w:r>
        <w:rPr>
          <w:shd w:val="clear" w:color="auto" w:fill="FFFFFF"/>
        </w:rPr>
        <w:t>%).</w:t>
      </w:r>
    </w:p>
    <w:p w:rsidR="00D06A6E" w:rsidRDefault="00D06A6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Ухудшились результаты физической подготовленности  обучающихся 11-15 лет МБОУ СОШ №3 на 25,7%, МБОУ СОШ №4  на 8%</w:t>
      </w:r>
      <w:r w:rsidR="001E0C4E">
        <w:rPr>
          <w:shd w:val="clear" w:color="auto" w:fill="FFFFFF"/>
        </w:rPr>
        <w:t xml:space="preserve"> (2012 - 82,7%, 2013 - 74,7%).</w:t>
      </w:r>
    </w:p>
    <w:p w:rsidR="001E0C4E" w:rsidRDefault="001E0C4E" w:rsidP="00D06A6E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Ухудшились результаты физической подготовленности обучающихся 16-17 лет в МБОУ СОШ №4 на 15,8%. Улучшились результаты физической подготовленности обучающихся 16-17 лет в МБОУ СОШ №3 на 34,6%.</w:t>
      </w:r>
    </w:p>
    <w:p w:rsidR="002A4C95" w:rsidRPr="001E0C4E" w:rsidRDefault="001E0C4E" w:rsidP="00617F4E">
      <w:pPr>
        <w:tabs>
          <w:tab w:val="left" w:pos="1080"/>
        </w:tabs>
        <w:ind w:firstLine="720"/>
        <w:jc w:val="both"/>
      </w:pPr>
      <w:r w:rsidRPr="001E0C4E">
        <w:t>В целом по городу улучшилось к</w:t>
      </w:r>
      <w:r w:rsidR="00BD071D" w:rsidRPr="001E0C4E">
        <w:t xml:space="preserve">ачество физической подготовленности </w:t>
      </w:r>
      <w:r w:rsidRPr="001E0C4E">
        <w:t>обучающихся 7-10 лет на 0,9% (2012 - 84,1%, 2013 - 85%)</w:t>
      </w:r>
      <w:r w:rsidR="00D06A6E" w:rsidRPr="001E0C4E">
        <w:t>.</w:t>
      </w:r>
      <w:r w:rsidRPr="001E0C4E">
        <w:t xml:space="preserve"> У обучающихся </w:t>
      </w:r>
      <w:r w:rsidR="00D06A6E" w:rsidRPr="001E0C4E">
        <w:t xml:space="preserve"> </w:t>
      </w:r>
      <w:r w:rsidRPr="001E0C4E">
        <w:t>11-15 лет и 16-</w:t>
      </w:r>
      <w:r w:rsidRPr="001E0C4E">
        <w:lastRenderedPageBreak/>
        <w:t xml:space="preserve">17 лет </w:t>
      </w:r>
      <w:r w:rsidR="002A4C95" w:rsidRPr="001E0C4E">
        <w:t>качеств</w:t>
      </w:r>
      <w:r w:rsidRPr="001E0C4E">
        <w:t>о</w:t>
      </w:r>
      <w:r w:rsidR="002A4C95" w:rsidRPr="001E0C4E">
        <w:t xml:space="preserve"> физической подготовленности </w:t>
      </w:r>
      <w:r w:rsidRPr="001E0C4E">
        <w:t>снизилось на 16,1%</w:t>
      </w:r>
      <w:r>
        <w:t xml:space="preserve"> (2012 - 86,8%, 2013 - 70,7%)</w:t>
      </w:r>
      <w:r w:rsidRPr="001E0C4E">
        <w:t xml:space="preserve"> и 18,5% </w:t>
      </w:r>
      <w:r>
        <w:t xml:space="preserve">(2012 - 88%, 2013 - 69,5%) </w:t>
      </w:r>
      <w:r w:rsidRPr="001E0C4E">
        <w:t>соответственно</w:t>
      </w:r>
      <w:r w:rsidR="002A4C95" w:rsidRPr="001E0C4E">
        <w:t xml:space="preserve">. </w:t>
      </w:r>
    </w:p>
    <w:p w:rsidR="00323E56" w:rsidRPr="00E30E83" w:rsidRDefault="00323E56" w:rsidP="00E30E83">
      <w:pPr>
        <w:tabs>
          <w:tab w:val="left" w:pos="1080"/>
        </w:tabs>
        <w:jc w:val="both"/>
        <w:rPr>
          <w:b/>
          <w:i/>
        </w:rPr>
      </w:pPr>
    </w:p>
    <w:tbl>
      <w:tblPr>
        <w:tblW w:w="9631" w:type="dxa"/>
        <w:shd w:val="clear" w:color="auto" w:fill="F3F3F3"/>
        <w:tblLayout w:type="fixed"/>
        <w:tblLook w:val="01E0"/>
      </w:tblPr>
      <w:tblGrid>
        <w:gridCol w:w="6267"/>
        <w:gridCol w:w="3364"/>
      </w:tblGrid>
      <w:tr w:rsidR="00323E56" w:rsidRPr="00C148CD" w:rsidTr="00431476">
        <w:trPr>
          <w:trHeight w:val="3155"/>
        </w:trPr>
        <w:tc>
          <w:tcPr>
            <w:tcW w:w="6267" w:type="dxa"/>
            <w:shd w:val="clear" w:color="auto" w:fill="F3F3F3"/>
          </w:tcPr>
          <w:p w:rsidR="00323E56" w:rsidRPr="00497F0A" w:rsidRDefault="007F7363" w:rsidP="00482CC7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5200650" cy="182880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364" w:type="dxa"/>
            <w:shd w:val="clear" w:color="auto" w:fill="F3F3F3"/>
          </w:tcPr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C148CD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Default="00323E56" w:rsidP="00482CC7">
            <w:pPr>
              <w:jc w:val="both"/>
              <w:rPr>
                <w:b/>
                <w:sz w:val="20"/>
                <w:szCs w:val="20"/>
              </w:rPr>
            </w:pPr>
          </w:p>
          <w:p w:rsidR="00323E56" w:rsidRPr="00323E56" w:rsidRDefault="00323E56" w:rsidP="00323E56">
            <w:pPr>
              <w:jc w:val="both"/>
              <w:rPr>
                <w:b/>
                <w:sz w:val="20"/>
                <w:szCs w:val="20"/>
              </w:rPr>
            </w:pPr>
            <w:r w:rsidRPr="00C148CD">
              <w:rPr>
                <w:b/>
                <w:sz w:val="20"/>
                <w:szCs w:val="20"/>
              </w:rPr>
              <w:t xml:space="preserve">Рис. </w:t>
            </w:r>
            <w:r>
              <w:rPr>
                <w:b/>
                <w:sz w:val="20"/>
                <w:szCs w:val="20"/>
              </w:rPr>
              <w:t>5</w:t>
            </w:r>
            <w:r w:rsidRPr="00C148CD">
              <w:rPr>
                <w:b/>
                <w:sz w:val="20"/>
                <w:szCs w:val="20"/>
              </w:rPr>
              <w:t>.</w:t>
            </w:r>
            <w:r w:rsidRPr="00C148CD">
              <w:rPr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Качество</w:t>
            </w:r>
            <w:r w:rsidRPr="00C148CD">
              <w:rPr>
                <w:b/>
                <w:sz w:val="20"/>
                <w:szCs w:val="20"/>
              </w:rPr>
              <w:t xml:space="preserve"> физическ</w:t>
            </w:r>
            <w:r>
              <w:rPr>
                <w:b/>
                <w:sz w:val="20"/>
                <w:szCs w:val="20"/>
              </w:rPr>
              <w:t>ой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подготовленности </w:t>
            </w:r>
            <w:r w:rsidRPr="00C148CD">
              <w:rPr>
                <w:b/>
                <w:sz w:val="20"/>
                <w:szCs w:val="20"/>
              </w:rPr>
              <w:t xml:space="preserve"> обучающихся</w:t>
            </w:r>
            <w:r w:rsidR="00431476">
              <w:rPr>
                <w:b/>
                <w:sz w:val="20"/>
                <w:szCs w:val="20"/>
              </w:rPr>
              <w:t xml:space="preserve"> </w:t>
            </w:r>
            <w:r w:rsidR="002A4C95">
              <w:rPr>
                <w:b/>
                <w:sz w:val="20"/>
                <w:szCs w:val="20"/>
              </w:rPr>
              <w:t>школ города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48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возрастным группам</w:t>
            </w:r>
            <w:r w:rsidRPr="00C148CD">
              <w:rPr>
                <w:b/>
                <w:sz w:val="20"/>
                <w:szCs w:val="20"/>
              </w:rPr>
              <w:t xml:space="preserve"> (в %).</w:t>
            </w:r>
          </w:p>
        </w:tc>
      </w:tr>
    </w:tbl>
    <w:p w:rsidR="00D123CE" w:rsidRDefault="00D123CE" w:rsidP="00E30E83">
      <w:pPr>
        <w:tabs>
          <w:tab w:val="left" w:pos="1080"/>
        </w:tabs>
        <w:jc w:val="both"/>
      </w:pPr>
    </w:p>
    <w:p w:rsidR="00D123CE" w:rsidRDefault="00D123CE" w:rsidP="006E348A">
      <w:pPr>
        <w:jc w:val="both"/>
      </w:pPr>
    </w:p>
    <w:p w:rsidR="007368E1" w:rsidRPr="00140378" w:rsidRDefault="00066F4F" w:rsidP="00140378">
      <w:pPr>
        <w:ind w:firstLine="708"/>
        <w:jc w:val="center"/>
        <w:rPr>
          <w:b/>
        </w:rPr>
      </w:pPr>
      <w:r w:rsidRPr="00140378">
        <w:rPr>
          <w:b/>
        </w:rPr>
        <w:t>2.1</w:t>
      </w:r>
      <w:r w:rsidR="006E348A" w:rsidRPr="00140378">
        <w:rPr>
          <w:b/>
        </w:rPr>
        <w:t xml:space="preserve">. </w:t>
      </w:r>
      <w:r w:rsidR="007368E1" w:rsidRPr="00140378">
        <w:rPr>
          <w:b/>
        </w:rPr>
        <w:t xml:space="preserve">ВЫСОКИЕ РЕЗУЛЬТАТЫ   </w:t>
      </w:r>
    </w:p>
    <w:p w:rsidR="00697EDD" w:rsidRPr="00140378" w:rsidRDefault="00A77562" w:rsidP="00140378">
      <w:pPr>
        <w:ind w:firstLine="708"/>
        <w:jc w:val="center"/>
        <w:rPr>
          <w:b/>
        </w:rPr>
      </w:pPr>
      <w:r w:rsidRPr="00140378">
        <w:rPr>
          <w:b/>
        </w:rPr>
        <w:t>физической подготовленности обучающихся (</w:t>
      </w:r>
      <w:r w:rsidR="00157578" w:rsidRPr="00140378">
        <w:rPr>
          <w:b/>
        </w:rPr>
        <w:t>город</w:t>
      </w:r>
      <w:r w:rsidR="00032083" w:rsidRPr="00140378">
        <w:rPr>
          <w:b/>
        </w:rPr>
        <w:t>,</w:t>
      </w:r>
      <w:r w:rsidR="00157578" w:rsidRPr="00140378">
        <w:rPr>
          <w:b/>
        </w:rPr>
        <w:t xml:space="preserve"> МБОУ СОШ</w:t>
      </w:r>
      <w:r w:rsidRPr="00140378">
        <w:rPr>
          <w:b/>
        </w:rPr>
        <w:t>)</w:t>
      </w:r>
    </w:p>
    <w:p w:rsidR="00697EDD" w:rsidRDefault="00697EDD" w:rsidP="00697EDD">
      <w:pPr>
        <w:ind w:firstLine="708"/>
        <w:jc w:val="center"/>
        <w:rPr>
          <w:b/>
        </w:rPr>
      </w:pPr>
    </w:p>
    <w:p w:rsidR="000865F4" w:rsidRDefault="000865F4" w:rsidP="00697EDD">
      <w:pPr>
        <w:ind w:firstLine="708"/>
        <w:jc w:val="both"/>
      </w:pPr>
    </w:p>
    <w:p w:rsidR="00432B5E" w:rsidRDefault="00432B5E" w:rsidP="00697EDD">
      <w:pPr>
        <w:ind w:firstLine="708"/>
        <w:jc w:val="both"/>
        <w:rPr>
          <w:b/>
        </w:rPr>
      </w:pPr>
      <w:r w:rsidRPr="00697EDD">
        <w:t>Высокие результаты</w:t>
      </w:r>
      <w:r>
        <w:t xml:space="preserve"> уровня физической подготовленности обучающихся </w:t>
      </w:r>
      <w:r w:rsidR="00482585">
        <w:t>общеобразовательных учреждений</w:t>
      </w:r>
      <w:r>
        <w:t xml:space="preserve"> </w:t>
      </w:r>
      <w:r w:rsidR="00140378" w:rsidRPr="00140378">
        <w:t>города</w:t>
      </w:r>
      <w:r w:rsidR="00482585">
        <w:t xml:space="preserve"> </w:t>
      </w:r>
      <w:r w:rsidR="004A1F99" w:rsidRPr="0092764D">
        <w:t xml:space="preserve">в </w:t>
      </w:r>
      <w:r w:rsidR="0092764D" w:rsidRPr="0092764D">
        <w:t>201</w:t>
      </w:r>
      <w:r w:rsidR="005978D4">
        <w:t>3</w:t>
      </w:r>
      <w:r w:rsidR="004A1F99" w:rsidRPr="0092764D">
        <w:t>-20</w:t>
      </w:r>
      <w:r w:rsidR="00032083" w:rsidRPr="0092764D">
        <w:t>1</w:t>
      </w:r>
      <w:r w:rsidR="005978D4">
        <w:t>4</w:t>
      </w:r>
      <w:r w:rsidR="004A1F99" w:rsidRPr="0092764D">
        <w:t xml:space="preserve"> у</w:t>
      </w:r>
      <w:r w:rsidR="004A1F99">
        <w:t xml:space="preserve">чебном году </w:t>
      </w:r>
      <w:r>
        <w:t>показали</w:t>
      </w:r>
      <w:r w:rsidRPr="00697EDD">
        <w:t xml:space="preserve"> </w:t>
      </w:r>
      <w:r w:rsidR="005978D4">
        <w:t xml:space="preserve">667 </w:t>
      </w:r>
      <w:r w:rsidR="00A50F3E" w:rsidRPr="00510FC6">
        <w:t>человек</w:t>
      </w:r>
      <w:r w:rsidRPr="00510FC6">
        <w:t xml:space="preserve">, что составляет </w:t>
      </w:r>
      <w:r w:rsidR="005978D4">
        <w:rPr>
          <w:b/>
        </w:rPr>
        <w:t>1</w:t>
      </w:r>
      <w:r w:rsidR="00157578">
        <w:rPr>
          <w:b/>
        </w:rPr>
        <w:t>8</w:t>
      </w:r>
      <w:r w:rsidR="005978D4">
        <w:rPr>
          <w:b/>
        </w:rPr>
        <w:t>,2</w:t>
      </w:r>
      <w:r w:rsidRPr="00510FC6">
        <w:rPr>
          <w:b/>
        </w:rPr>
        <w:t xml:space="preserve"> %</w:t>
      </w:r>
      <w:r w:rsidR="0083087C" w:rsidRPr="00510FC6">
        <w:rPr>
          <w:b/>
        </w:rPr>
        <w:t>:</w:t>
      </w:r>
    </w:p>
    <w:p w:rsidR="00510FC6" w:rsidRDefault="00510FC6" w:rsidP="00697EDD">
      <w:pPr>
        <w:ind w:firstLine="708"/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B23B52" w:rsidRPr="006859D7">
        <w:trPr>
          <w:trHeight w:val="1663"/>
        </w:trPr>
        <w:tc>
          <w:tcPr>
            <w:tcW w:w="6048" w:type="dxa"/>
            <w:shd w:val="clear" w:color="auto" w:fill="F3F3F3"/>
          </w:tcPr>
          <w:p w:rsidR="00B23B52" w:rsidRPr="006859D7" w:rsidRDefault="007F7363" w:rsidP="006859D7">
            <w:pPr>
              <w:jc w:val="both"/>
              <w:rPr>
                <w:b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31750</wp:posOffset>
                  </wp:positionV>
                  <wp:extent cx="3872230" cy="1028700"/>
                  <wp:effectExtent l="0" t="3175" r="4445" b="0"/>
                  <wp:wrapNone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3523" w:type="dxa"/>
            <w:shd w:val="clear" w:color="auto" w:fill="F3F3F3"/>
          </w:tcPr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B23B52" w:rsidRPr="006859D7" w:rsidRDefault="00B23B52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>Рис</w:t>
            </w:r>
            <w:r w:rsidRPr="008E3F71">
              <w:rPr>
                <w:b/>
                <w:color w:val="FF0000"/>
                <w:sz w:val="20"/>
                <w:szCs w:val="20"/>
              </w:rPr>
              <w:t>. 8.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>Высокий уровень физической подготовленности обучающихся  общеобразовательных учреждений (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5978D4">
              <w:rPr>
                <w:b/>
                <w:sz w:val="20"/>
                <w:szCs w:val="20"/>
              </w:rPr>
              <w:t>3</w:t>
            </w:r>
            <w:r w:rsidRPr="0092764D">
              <w:rPr>
                <w:b/>
                <w:sz w:val="20"/>
                <w:szCs w:val="20"/>
              </w:rPr>
              <w:t>-201</w:t>
            </w:r>
            <w:r w:rsidR="005978D4">
              <w:rPr>
                <w:b/>
                <w:sz w:val="20"/>
                <w:szCs w:val="20"/>
              </w:rPr>
              <w:t>4</w:t>
            </w:r>
            <w:r w:rsidRPr="006859D7">
              <w:rPr>
                <w:b/>
                <w:sz w:val="20"/>
                <w:szCs w:val="20"/>
              </w:rPr>
              <w:t xml:space="preserve"> учебный год) </w:t>
            </w:r>
          </w:p>
          <w:p w:rsidR="00B23B52" w:rsidRPr="006859D7" w:rsidRDefault="00B23B52" w:rsidP="006859D7">
            <w:pPr>
              <w:jc w:val="both"/>
              <w:rPr>
                <w:b/>
              </w:rPr>
            </w:pPr>
          </w:p>
        </w:tc>
      </w:tr>
    </w:tbl>
    <w:p w:rsidR="00510FC6" w:rsidRDefault="00510FC6" w:rsidP="00697EDD">
      <w:pPr>
        <w:ind w:firstLine="708"/>
        <w:jc w:val="both"/>
        <w:rPr>
          <w:b/>
        </w:rPr>
      </w:pPr>
    </w:p>
    <w:p w:rsidR="00644D24" w:rsidRPr="00644D24" w:rsidRDefault="00644D24" w:rsidP="00B23B52">
      <w:pPr>
        <w:ind w:firstLine="708"/>
        <w:jc w:val="both"/>
        <w:rPr>
          <w:b/>
          <w:i/>
        </w:rPr>
      </w:pPr>
      <w:r w:rsidRPr="00644D24">
        <w:t xml:space="preserve">Если сравнивать результаты </w:t>
      </w:r>
      <w:r w:rsidRPr="008F5E10">
        <w:rPr>
          <w:b/>
          <w:i/>
        </w:rPr>
        <w:t>высокого уровня</w:t>
      </w:r>
      <w:r>
        <w:t xml:space="preserve"> физической подготовленности обучающихся общеобразовательных учреждений</w:t>
      </w:r>
      <w:r w:rsidRPr="001F2B25">
        <w:rPr>
          <w:b/>
          <w:i/>
        </w:rPr>
        <w:t>,</w:t>
      </w:r>
      <w:r>
        <w:t xml:space="preserve"> то можно свидете</w:t>
      </w:r>
      <w:r w:rsidR="001F2B25">
        <w:t xml:space="preserve">льствовать о том,  что </w:t>
      </w:r>
      <w:r>
        <w:t xml:space="preserve"> </w:t>
      </w:r>
      <w:r w:rsidR="001F2B25">
        <w:t>процент обучающихся</w:t>
      </w:r>
      <w:r w:rsidR="00850EFA">
        <w:t xml:space="preserve"> 7-10 </w:t>
      </w:r>
      <w:r w:rsidR="001D3FF7">
        <w:t xml:space="preserve">и 16-17 </w:t>
      </w:r>
      <w:r w:rsidR="00850EFA">
        <w:t>лет</w:t>
      </w:r>
      <w:r w:rsidR="00FF757D">
        <w:t>,</w:t>
      </w:r>
      <w:r w:rsidR="001D3FF7">
        <w:t xml:space="preserve"> </w:t>
      </w:r>
      <w:r w:rsidR="001F2B25">
        <w:t>имеющих высокий уровень</w:t>
      </w:r>
      <w:r w:rsidR="00FF757D">
        <w:t>,</w:t>
      </w:r>
      <w:r w:rsidR="00850EFA">
        <w:t xml:space="preserve"> </w:t>
      </w:r>
      <w:r w:rsidR="001F2B25">
        <w:t>выше</w:t>
      </w:r>
      <w:r w:rsidR="001D3FF7">
        <w:t xml:space="preserve"> в МБОУ СОШ №4, в </w:t>
      </w:r>
      <w:r w:rsidR="00850EFA">
        <w:t>возрастн</w:t>
      </w:r>
      <w:r w:rsidR="001D3FF7">
        <w:t>ой</w:t>
      </w:r>
      <w:r w:rsidR="00850EFA">
        <w:t xml:space="preserve"> групп</w:t>
      </w:r>
      <w:r w:rsidR="001D3FF7">
        <w:t>е</w:t>
      </w:r>
      <w:r w:rsidR="00850EFA">
        <w:t xml:space="preserve"> </w:t>
      </w:r>
      <w:r w:rsidR="001D3FF7">
        <w:t xml:space="preserve">11-15 лет </w:t>
      </w:r>
      <w:r w:rsidR="00850EFA">
        <w:t>данный по</w:t>
      </w:r>
      <w:r w:rsidR="001D3FF7">
        <w:t>казатель выше в МБОУ СОШ №3</w:t>
      </w:r>
      <w:r w:rsidR="001F2B25">
        <w:t xml:space="preserve"> </w:t>
      </w:r>
      <w:r w:rsidRPr="00644D24">
        <w:rPr>
          <w:b/>
          <w:i/>
        </w:rPr>
        <w:t>(рис.</w:t>
      </w:r>
      <w:r w:rsidR="00444418">
        <w:rPr>
          <w:b/>
          <w:i/>
        </w:rPr>
        <w:t xml:space="preserve"> 8,</w:t>
      </w:r>
      <w:r w:rsidRPr="00644D24">
        <w:rPr>
          <w:b/>
          <w:i/>
        </w:rPr>
        <w:t xml:space="preserve"> </w:t>
      </w:r>
      <w:r w:rsidR="00E010CA">
        <w:rPr>
          <w:b/>
          <w:i/>
        </w:rPr>
        <w:t>9</w:t>
      </w:r>
      <w:r w:rsidRPr="00644D24">
        <w:rPr>
          <w:b/>
          <w:i/>
        </w:rPr>
        <w:t>).</w:t>
      </w:r>
    </w:p>
    <w:p w:rsidR="00D9468B" w:rsidRPr="00644D24" w:rsidRDefault="007F7363" w:rsidP="00644D24">
      <w:pPr>
        <w:jc w:val="both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136525</wp:posOffset>
            </wp:positionV>
            <wp:extent cx="5046980" cy="1831975"/>
            <wp:effectExtent l="0" t="0" r="1270" b="3175"/>
            <wp:wrapNone/>
            <wp:docPr id="61" name="Объект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644D24" w:rsidRDefault="00644D24" w:rsidP="00697EDD">
      <w:pPr>
        <w:ind w:firstLine="708"/>
        <w:jc w:val="both"/>
        <w:rPr>
          <w:color w:val="FF0000"/>
        </w:rPr>
      </w:pPr>
    </w:p>
    <w:p w:rsidR="001C6811" w:rsidRPr="00140378" w:rsidRDefault="00644D24" w:rsidP="00140378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</w:t>
      </w:r>
      <w:r w:rsidRPr="008E3F71">
        <w:rPr>
          <w:b/>
          <w:color w:val="FF0000"/>
          <w:sz w:val="20"/>
          <w:szCs w:val="20"/>
        </w:rPr>
        <w:t xml:space="preserve">. 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>Сравнительные результаты высок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</w:t>
      </w:r>
      <w:r w:rsidR="001F2B25">
        <w:rPr>
          <w:b/>
          <w:sz w:val="20"/>
          <w:szCs w:val="20"/>
        </w:rPr>
        <w:t xml:space="preserve">ихся по возрастным группам </w:t>
      </w:r>
      <w:r w:rsidR="001F2B25" w:rsidRPr="0092764D">
        <w:rPr>
          <w:b/>
          <w:sz w:val="20"/>
          <w:szCs w:val="20"/>
        </w:rPr>
        <w:t>(</w:t>
      </w:r>
      <w:r w:rsidR="0092764D" w:rsidRPr="0092764D">
        <w:rPr>
          <w:b/>
          <w:sz w:val="20"/>
          <w:szCs w:val="20"/>
        </w:rPr>
        <w:t>201</w:t>
      </w:r>
      <w:r w:rsidR="001D3FF7">
        <w:rPr>
          <w:b/>
          <w:sz w:val="20"/>
          <w:szCs w:val="20"/>
        </w:rPr>
        <w:t>3</w:t>
      </w:r>
      <w:r w:rsidR="001F2B25" w:rsidRPr="0092764D">
        <w:rPr>
          <w:b/>
          <w:sz w:val="20"/>
          <w:szCs w:val="20"/>
        </w:rPr>
        <w:t>-</w:t>
      </w:r>
      <w:r w:rsidR="0092764D" w:rsidRPr="0092764D">
        <w:rPr>
          <w:b/>
          <w:sz w:val="20"/>
          <w:szCs w:val="20"/>
        </w:rPr>
        <w:t>201</w:t>
      </w:r>
      <w:r w:rsidR="001D3FF7">
        <w:rPr>
          <w:b/>
          <w:sz w:val="20"/>
          <w:szCs w:val="20"/>
        </w:rPr>
        <w:t>4</w:t>
      </w:r>
      <w:r w:rsidRPr="0092764D">
        <w:rPr>
          <w:b/>
          <w:sz w:val="20"/>
          <w:szCs w:val="20"/>
        </w:rPr>
        <w:t xml:space="preserve"> </w:t>
      </w:r>
      <w:r w:rsidR="001F2B25" w:rsidRPr="0092764D">
        <w:rPr>
          <w:b/>
          <w:sz w:val="20"/>
          <w:szCs w:val="20"/>
        </w:rPr>
        <w:t xml:space="preserve">учебный </w:t>
      </w:r>
      <w:r w:rsidRPr="0092764D">
        <w:rPr>
          <w:b/>
          <w:sz w:val="20"/>
          <w:szCs w:val="20"/>
        </w:rPr>
        <w:t xml:space="preserve">год) </w:t>
      </w:r>
    </w:p>
    <w:p w:rsidR="006A5A02" w:rsidRDefault="006A5A02" w:rsidP="00685F8C">
      <w:pPr>
        <w:jc w:val="both"/>
        <w:rPr>
          <w:b/>
          <w:i/>
        </w:rPr>
      </w:pPr>
    </w:p>
    <w:p w:rsidR="005C12AF" w:rsidRPr="00685F8C" w:rsidRDefault="005C12AF" w:rsidP="00685F8C">
      <w:pPr>
        <w:jc w:val="both"/>
        <w:rPr>
          <w:b/>
        </w:rPr>
      </w:pPr>
    </w:p>
    <w:p w:rsidR="007368E1" w:rsidRDefault="00066F4F" w:rsidP="00140378">
      <w:pPr>
        <w:ind w:firstLine="708"/>
        <w:jc w:val="center"/>
        <w:rPr>
          <w:b/>
        </w:rPr>
      </w:pPr>
      <w:r>
        <w:rPr>
          <w:b/>
        </w:rPr>
        <w:t>2.2.</w:t>
      </w:r>
      <w:r w:rsidR="00432B5E">
        <w:rPr>
          <w:b/>
        </w:rPr>
        <w:t xml:space="preserve"> </w:t>
      </w:r>
      <w:r w:rsidR="007368E1">
        <w:rPr>
          <w:b/>
        </w:rPr>
        <w:t xml:space="preserve">НИЗКИЕ </w:t>
      </w:r>
      <w:r w:rsidR="007368E1" w:rsidRPr="007045A6">
        <w:rPr>
          <w:b/>
        </w:rPr>
        <w:t xml:space="preserve"> РЕЗУЛЬ</w:t>
      </w:r>
      <w:r w:rsidR="007368E1">
        <w:rPr>
          <w:b/>
        </w:rPr>
        <w:t>ТА</w:t>
      </w:r>
      <w:r w:rsidR="007368E1" w:rsidRPr="007045A6">
        <w:rPr>
          <w:b/>
        </w:rPr>
        <w:t>Т</w:t>
      </w:r>
      <w:r w:rsidR="007368E1">
        <w:rPr>
          <w:b/>
        </w:rPr>
        <w:t xml:space="preserve">Ы  </w:t>
      </w:r>
    </w:p>
    <w:p w:rsidR="0003743A" w:rsidRDefault="00A77562" w:rsidP="00140378">
      <w:pPr>
        <w:ind w:firstLine="708"/>
        <w:jc w:val="center"/>
        <w:rPr>
          <w:b/>
        </w:rPr>
      </w:pPr>
      <w:r w:rsidRPr="00A50F3E">
        <w:rPr>
          <w:b/>
        </w:rPr>
        <w:lastRenderedPageBreak/>
        <w:t>физической подготовленности обучающихся</w:t>
      </w:r>
      <w:r>
        <w:rPr>
          <w:b/>
        </w:rPr>
        <w:t xml:space="preserve"> (</w:t>
      </w:r>
      <w:r w:rsidR="00850EFA">
        <w:rPr>
          <w:b/>
        </w:rPr>
        <w:t>город, МБОУ СОШ</w:t>
      </w:r>
      <w:r>
        <w:rPr>
          <w:b/>
        </w:rPr>
        <w:t>)</w:t>
      </w:r>
    </w:p>
    <w:p w:rsidR="008F5E10" w:rsidRDefault="008F5E10" w:rsidP="00140378">
      <w:pPr>
        <w:jc w:val="both"/>
      </w:pPr>
    </w:p>
    <w:p w:rsidR="005A3EAF" w:rsidRPr="005C12AF" w:rsidRDefault="00E85748" w:rsidP="00E85748">
      <w:pPr>
        <w:ind w:firstLine="708"/>
        <w:jc w:val="both"/>
      </w:pPr>
      <w:r w:rsidRPr="005C12AF">
        <w:t>Низкие результаты уровня физической подготовленности обучающихся общеобразовательных</w:t>
      </w:r>
      <w:r w:rsidR="005A3EAF" w:rsidRPr="005C12AF">
        <w:t xml:space="preserve">  </w:t>
      </w:r>
      <w:r w:rsidRPr="005C12AF">
        <w:t xml:space="preserve"> учреждений </w:t>
      </w:r>
      <w:r w:rsidR="005A3EAF" w:rsidRPr="005C12AF">
        <w:t xml:space="preserve">  </w:t>
      </w:r>
      <w:r w:rsidR="00850EFA">
        <w:t>города</w:t>
      </w:r>
      <w:r w:rsidRPr="005C12AF">
        <w:rPr>
          <w:b/>
          <w:i/>
        </w:rPr>
        <w:t xml:space="preserve"> </w:t>
      </w:r>
      <w:r w:rsidR="005A3EAF" w:rsidRPr="005C12AF">
        <w:rPr>
          <w:b/>
          <w:i/>
        </w:rPr>
        <w:t xml:space="preserve"> </w:t>
      </w:r>
      <w:r w:rsidR="005A3EAF" w:rsidRPr="005C12AF">
        <w:t xml:space="preserve"> </w:t>
      </w:r>
      <w:r w:rsidRPr="005C12AF">
        <w:t xml:space="preserve">показали </w:t>
      </w:r>
      <w:r w:rsidR="005A3EAF" w:rsidRPr="005C12AF">
        <w:t xml:space="preserve"> </w:t>
      </w:r>
      <w:r w:rsidR="0081118F">
        <w:t>873</w:t>
      </w:r>
      <w:r w:rsidR="005A3EAF" w:rsidRPr="005C12AF">
        <w:t xml:space="preserve"> </w:t>
      </w:r>
      <w:r w:rsidRPr="005C12AF">
        <w:t xml:space="preserve"> </w:t>
      </w:r>
      <w:r w:rsidR="004E7CBB" w:rsidRPr="005C12AF">
        <w:t>человек</w:t>
      </w:r>
      <w:r w:rsidR="00850EFA">
        <w:t>а</w:t>
      </w:r>
      <w:r w:rsidR="003D7509" w:rsidRPr="005C12AF">
        <w:t xml:space="preserve">, </w:t>
      </w:r>
      <w:r w:rsidR="005A3EAF" w:rsidRPr="005C12AF">
        <w:t xml:space="preserve"> </w:t>
      </w:r>
      <w:r w:rsidR="003D7509" w:rsidRPr="005C12AF">
        <w:t>что</w:t>
      </w:r>
      <w:r w:rsidR="005A3EAF" w:rsidRPr="005C12AF">
        <w:t xml:space="preserve">   </w:t>
      </w:r>
      <w:r w:rsidR="003D7509" w:rsidRPr="005C12AF">
        <w:t xml:space="preserve">составляет </w:t>
      </w:r>
      <w:r w:rsidR="005A3EAF" w:rsidRPr="005C12AF">
        <w:t xml:space="preserve"> </w:t>
      </w:r>
    </w:p>
    <w:p w:rsidR="005C12AF" w:rsidRDefault="0081118F" w:rsidP="005A3EAF">
      <w:pPr>
        <w:jc w:val="both"/>
        <w:rPr>
          <w:b/>
        </w:rPr>
      </w:pPr>
      <w:r>
        <w:rPr>
          <w:b/>
        </w:rPr>
        <w:t>23,9</w:t>
      </w:r>
      <w:r w:rsidR="003D7509" w:rsidRPr="005C12AF">
        <w:rPr>
          <w:b/>
        </w:rPr>
        <w:t xml:space="preserve"> %:</w:t>
      </w:r>
    </w:p>
    <w:tbl>
      <w:tblPr>
        <w:tblW w:w="0" w:type="auto"/>
        <w:shd w:val="clear" w:color="auto" w:fill="F3F3F3"/>
        <w:tblLook w:val="01E0"/>
      </w:tblPr>
      <w:tblGrid>
        <w:gridCol w:w="3888"/>
        <w:gridCol w:w="5683"/>
      </w:tblGrid>
      <w:tr w:rsidR="005C12AF" w:rsidRPr="006859D7">
        <w:tc>
          <w:tcPr>
            <w:tcW w:w="3888" w:type="dxa"/>
            <w:shd w:val="clear" w:color="auto" w:fill="F3F3F3"/>
          </w:tcPr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5C12AF" w:rsidRPr="006859D7" w:rsidRDefault="005C12AF" w:rsidP="006859D7">
            <w:pPr>
              <w:jc w:val="both"/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Рис. 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12.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 общеобразовательных учреждений </w:t>
            </w:r>
          </w:p>
          <w:p w:rsidR="005C12AF" w:rsidRPr="0092764D" w:rsidRDefault="0092764D" w:rsidP="006859D7">
            <w:pPr>
              <w:jc w:val="both"/>
              <w:rPr>
                <w:b/>
                <w:sz w:val="20"/>
                <w:szCs w:val="20"/>
              </w:rPr>
            </w:pPr>
            <w:r w:rsidRPr="0092764D">
              <w:rPr>
                <w:b/>
                <w:sz w:val="20"/>
                <w:szCs w:val="20"/>
              </w:rPr>
              <w:t>( 2011</w:t>
            </w:r>
            <w:r w:rsidR="005C12AF" w:rsidRPr="0092764D">
              <w:rPr>
                <w:b/>
                <w:sz w:val="20"/>
                <w:szCs w:val="20"/>
              </w:rPr>
              <w:t>-201</w:t>
            </w:r>
            <w:r w:rsidRPr="0092764D">
              <w:rPr>
                <w:b/>
                <w:sz w:val="20"/>
                <w:szCs w:val="20"/>
              </w:rPr>
              <w:t>2</w:t>
            </w:r>
            <w:r w:rsidR="00A555AC" w:rsidRPr="0092764D">
              <w:rPr>
                <w:b/>
                <w:sz w:val="20"/>
                <w:szCs w:val="20"/>
              </w:rPr>
              <w:t xml:space="preserve"> </w:t>
            </w:r>
            <w:r w:rsidR="005C12AF" w:rsidRPr="0092764D">
              <w:rPr>
                <w:b/>
                <w:sz w:val="20"/>
                <w:szCs w:val="20"/>
              </w:rPr>
              <w:t xml:space="preserve">учебный  год) </w:t>
            </w:r>
          </w:p>
        </w:tc>
        <w:tc>
          <w:tcPr>
            <w:tcW w:w="5683" w:type="dxa"/>
            <w:shd w:val="clear" w:color="auto" w:fill="F3F3F3"/>
          </w:tcPr>
          <w:p w:rsidR="005C12AF" w:rsidRPr="006859D7" w:rsidRDefault="007F7363" w:rsidP="006859D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3527425" cy="1265555"/>
                  <wp:effectExtent l="0" t="0" r="0" b="3175"/>
                  <wp:wrapNone/>
                  <wp:docPr id="64" name="Объект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</w:tbl>
    <w:p w:rsidR="005C12AF" w:rsidRPr="005C12AF" w:rsidRDefault="005C12AF" w:rsidP="005A3EAF">
      <w:pPr>
        <w:jc w:val="both"/>
        <w:rPr>
          <w:b/>
        </w:rPr>
      </w:pPr>
    </w:p>
    <w:p w:rsidR="008F5E10" w:rsidRPr="00226227" w:rsidRDefault="008F5E10" w:rsidP="00A555AC">
      <w:pPr>
        <w:ind w:firstLine="708"/>
        <w:jc w:val="both"/>
      </w:pPr>
      <w:r w:rsidRPr="00644D24">
        <w:t xml:space="preserve">Если сравнивать результаты </w:t>
      </w:r>
      <w:r w:rsidRPr="008F5E10">
        <w:rPr>
          <w:b/>
          <w:i/>
        </w:rPr>
        <w:t>низкого уровня</w:t>
      </w:r>
      <w:r>
        <w:t xml:space="preserve"> физической подготовленности обучающихся общеобразовательных учреждений, то можно свидете</w:t>
      </w:r>
      <w:r w:rsidR="00100113">
        <w:t>льствовать о том,  что  процент обучающихся</w:t>
      </w:r>
      <w:r w:rsidR="007A5DA7">
        <w:t xml:space="preserve"> 7-10 лет</w:t>
      </w:r>
      <w:r w:rsidR="00B60CE5">
        <w:t xml:space="preserve">, </w:t>
      </w:r>
      <w:r w:rsidR="00850EFA">
        <w:t xml:space="preserve">не </w:t>
      </w:r>
      <w:r w:rsidR="00B60CE5">
        <w:t>выполняющих</w:t>
      </w:r>
      <w:r w:rsidR="00100113">
        <w:t xml:space="preserve"> нормативны</w:t>
      </w:r>
      <w:r w:rsidR="00B60CE5">
        <w:t>е</w:t>
      </w:r>
      <w:r w:rsidR="00100113">
        <w:t xml:space="preserve"> требования</w:t>
      </w:r>
      <w:r w:rsidR="00B60CE5">
        <w:t>,</w:t>
      </w:r>
      <w:r w:rsidR="00BA259A">
        <w:t xml:space="preserve"> </w:t>
      </w:r>
      <w:r w:rsidR="00B60CE5">
        <w:t xml:space="preserve">в </w:t>
      </w:r>
      <w:r w:rsidR="00850EFA">
        <w:t xml:space="preserve">МБОУ СОШ №4 </w:t>
      </w:r>
      <w:r w:rsidR="00100113">
        <w:t>выше</w:t>
      </w:r>
      <w:r w:rsidR="00B60CE5">
        <w:t xml:space="preserve">, чем в </w:t>
      </w:r>
      <w:r w:rsidR="00BA259A">
        <w:t xml:space="preserve"> МБОУ СОШ №3</w:t>
      </w:r>
      <w:r w:rsidR="00850EFA">
        <w:t xml:space="preserve"> </w:t>
      </w:r>
      <w:r>
        <w:t xml:space="preserve"> </w:t>
      </w:r>
      <w:r w:rsidR="00100113">
        <w:t xml:space="preserve">на </w:t>
      </w:r>
      <w:r w:rsidR="007A5DA7">
        <w:rPr>
          <w:b/>
          <w:i/>
        </w:rPr>
        <w:t>10,4%</w:t>
      </w:r>
      <w:r w:rsidR="00100113">
        <w:t xml:space="preserve"> </w:t>
      </w:r>
      <w:r w:rsidRPr="008E3F71">
        <w:rPr>
          <w:b/>
          <w:i/>
          <w:color w:val="FF0000"/>
        </w:rPr>
        <w:t xml:space="preserve">(рис. </w:t>
      </w:r>
      <w:r w:rsidR="00A555AC" w:rsidRPr="008E3F71">
        <w:rPr>
          <w:b/>
          <w:i/>
          <w:color w:val="FF0000"/>
        </w:rPr>
        <w:t xml:space="preserve">12, </w:t>
      </w:r>
      <w:r w:rsidRPr="008E3F71">
        <w:rPr>
          <w:b/>
          <w:i/>
          <w:color w:val="FF0000"/>
        </w:rPr>
        <w:t>1</w:t>
      </w:r>
      <w:r w:rsidR="00A555AC" w:rsidRPr="008E3F71">
        <w:rPr>
          <w:b/>
          <w:i/>
          <w:color w:val="FF0000"/>
        </w:rPr>
        <w:t>3</w:t>
      </w:r>
      <w:r w:rsidRPr="008E3F71">
        <w:rPr>
          <w:b/>
          <w:i/>
          <w:color w:val="FF0000"/>
        </w:rPr>
        <w:t>).</w:t>
      </w:r>
      <w:r w:rsidR="00226227">
        <w:rPr>
          <w:b/>
          <w:i/>
          <w:color w:val="FF0000"/>
        </w:rPr>
        <w:t xml:space="preserve"> </w:t>
      </w:r>
      <w:r w:rsidR="00226227" w:rsidRPr="00226227">
        <w:t>Процент обучающихся 11-15 и 16-17 лет, не выполняющих нормативные требования, в МБОУ СОШ №3 выше, чем в МБОУ СОШ №4 на 8,3% и 4,6% соответственно.</w:t>
      </w:r>
    </w:p>
    <w:p w:rsidR="00BA259A" w:rsidRDefault="007F7363" w:rsidP="00A91A94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18415</wp:posOffset>
            </wp:positionV>
            <wp:extent cx="5818505" cy="1833245"/>
            <wp:effectExtent l="0" t="0" r="1270" b="0"/>
            <wp:wrapNone/>
            <wp:docPr id="97" name="Объект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A5DA7" w:rsidRDefault="007A5DA7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8F5E10" w:rsidRDefault="008F5E10" w:rsidP="00A91A94">
      <w:pPr>
        <w:ind w:firstLine="708"/>
        <w:jc w:val="both"/>
        <w:rPr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BA259A" w:rsidRDefault="00BA259A" w:rsidP="008F5E10">
      <w:pPr>
        <w:jc w:val="both"/>
        <w:rPr>
          <w:b/>
          <w:sz w:val="20"/>
          <w:szCs w:val="20"/>
        </w:rPr>
      </w:pPr>
    </w:p>
    <w:p w:rsidR="008F5E10" w:rsidRPr="0053474C" w:rsidRDefault="008F5E10" w:rsidP="008F5E10">
      <w:pPr>
        <w:jc w:val="both"/>
        <w:rPr>
          <w:b/>
          <w:sz w:val="20"/>
          <w:szCs w:val="20"/>
        </w:rPr>
      </w:pPr>
      <w:r w:rsidRPr="0053474C">
        <w:rPr>
          <w:b/>
          <w:sz w:val="20"/>
          <w:szCs w:val="20"/>
        </w:rPr>
        <w:t>Рис.</w:t>
      </w:r>
      <w:r>
        <w:rPr>
          <w:b/>
          <w:sz w:val="20"/>
          <w:szCs w:val="20"/>
        </w:rPr>
        <w:t xml:space="preserve"> 1</w:t>
      </w:r>
      <w:r w:rsidR="00026AE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53474C">
        <w:rPr>
          <w:b/>
          <w:color w:val="FF0000"/>
          <w:sz w:val="20"/>
          <w:szCs w:val="20"/>
        </w:rPr>
        <w:t xml:space="preserve">  </w:t>
      </w:r>
      <w:r w:rsidRPr="0053474C">
        <w:rPr>
          <w:b/>
          <w:sz w:val="20"/>
          <w:szCs w:val="20"/>
        </w:rPr>
        <w:t xml:space="preserve">Сравнительные результаты </w:t>
      </w:r>
      <w:r>
        <w:rPr>
          <w:b/>
          <w:sz w:val="20"/>
          <w:szCs w:val="20"/>
        </w:rPr>
        <w:t>низ</w:t>
      </w:r>
      <w:r w:rsidRPr="0053474C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ого уров</w:t>
      </w:r>
      <w:r w:rsidRPr="0053474C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я</w:t>
      </w:r>
      <w:r w:rsidRPr="0053474C">
        <w:rPr>
          <w:b/>
          <w:sz w:val="20"/>
          <w:szCs w:val="20"/>
        </w:rPr>
        <w:t xml:space="preserve"> физической подготовленности обучающихся по возра</w:t>
      </w:r>
      <w:r w:rsidR="00A555AC">
        <w:rPr>
          <w:b/>
          <w:sz w:val="20"/>
          <w:szCs w:val="20"/>
        </w:rPr>
        <w:t xml:space="preserve">стным </w:t>
      </w:r>
      <w:r w:rsidR="00A555AC" w:rsidRPr="0092764D">
        <w:rPr>
          <w:b/>
          <w:sz w:val="20"/>
          <w:szCs w:val="20"/>
        </w:rPr>
        <w:t>группам (</w:t>
      </w:r>
      <w:r w:rsidR="0092764D" w:rsidRPr="0092764D">
        <w:rPr>
          <w:b/>
          <w:sz w:val="20"/>
          <w:szCs w:val="20"/>
        </w:rPr>
        <w:t>201</w:t>
      </w:r>
      <w:r w:rsidR="007A5DA7">
        <w:rPr>
          <w:b/>
          <w:sz w:val="20"/>
          <w:szCs w:val="20"/>
        </w:rPr>
        <w:t>3</w:t>
      </w:r>
      <w:r w:rsidR="00A555AC" w:rsidRPr="0092764D">
        <w:rPr>
          <w:b/>
          <w:sz w:val="20"/>
          <w:szCs w:val="20"/>
        </w:rPr>
        <w:t>-</w:t>
      </w:r>
      <w:r w:rsidRPr="0092764D">
        <w:rPr>
          <w:b/>
          <w:sz w:val="20"/>
          <w:szCs w:val="20"/>
        </w:rPr>
        <w:t>201</w:t>
      </w:r>
      <w:r w:rsidR="007A5DA7">
        <w:rPr>
          <w:b/>
          <w:sz w:val="20"/>
          <w:szCs w:val="20"/>
        </w:rPr>
        <w:t>4</w:t>
      </w:r>
      <w:r w:rsidRPr="0092764D">
        <w:rPr>
          <w:b/>
          <w:sz w:val="20"/>
          <w:szCs w:val="20"/>
        </w:rPr>
        <w:t xml:space="preserve"> </w:t>
      </w:r>
      <w:r w:rsidR="00A555AC" w:rsidRPr="0092764D">
        <w:rPr>
          <w:b/>
          <w:sz w:val="20"/>
          <w:szCs w:val="20"/>
        </w:rPr>
        <w:t>учебный</w:t>
      </w:r>
      <w:r w:rsidRPr="0092764D">
        <w:rPr>
          <w:b/>
          <w:sz w:val="20"/>
          <w:szCs w:val="20"/>
        </w:rPr>
        <w:t xml:space="preserve"> год)</w:t>
      </w:r>
      <w:r w:rsidRPr="0053474C">
        <w:rPr>
          <w:b/>
          <w:sz w:val="20"/>
          <w:szCs w:val="20"/>
        </w:rPr>
        <w:t xml:space="preserve"> </w:t>
      </w:r>
    </w:p>
    <w:p w:rsidR="00AA66A3" w:rsidRPr="00587015" w:rsidRDefault="00AA66A3" w:rsidP="008E3F71">
      <w:pPr>
        <w:tabs>
          <w:tab w:val="num" w:pos="720"/>
          <w:tab w:val="num" w:pos="2340"/>
        </w:tabs>
        <w:jc w:val="both"/>
        <w:rPr>
          <w:color w:val="99CC00"/>
        </w:rPr>
      </w:pPr>
    </w:p>
    <w:p w:rsidR="00AA66A3" w:rsidRPr="0092764D" w:rsidRDefault="00AA66A3" w:rsidP="00AA66A3">
      <w:pPr>
        <w:ind w:firstLine="708"/>
        <w:jc w:val="both"/>
        <w:rPr>
          <w:b/>
        </w:rPr>
      </w:pPr>
      <w:r w:rsidRPr="0092764D">
        <w:t>Низкие результаты уровня физической подготовленности обучающихся общео</w:t>
      </w:r>
      <w:r w:rsidR="00226227">
        <w:t>бразовательных учреждений в 2013</w:t>
      </w:r>
      <w:r w:rsidRPr="0092764D">
        <w:t>-201</w:t>
      </w:r>
      <w:r w:rsidR="00226227">
        <w:t>4</w:t>
      </w:r>
      <w:r w:rsidRPr="0092764D">
        <w:t xml:space="preserve"> учебном году показали </w:t>
      </w:r>
      <w:r w:rsidR="00226227">
        <w:t>873</w:t>
      </w:r>
      <w:r w:rsidRPr="0092764D">
        <w:rPr>
          <w:b/>
        </w:rPr>
        <w:t xml:space="preserve"> человек</w:t>
      </w:r>
      <w:r w:rsidR="00961208">
        <w:rPr>
          <w:b/>
        </w:rPr>
        <w:t>а</w:t>
      </w:r>
      <w:r w:rsidRPr="0092764D">
        <w:t xml:space="preserve">, что составляет </w:t>
      </w:r>
      <w:r w:rsidR="00226227">
        <w:rPr>
          <w:b/>
        </w:rPr>
        <w:t>23,9</w:t>
      </w:r>
      <w:r w:rsidRPr="0092764D">
        <w:rPr>
          <w:b/>
        </w:rPr>
        <w:t xml:space="preserve"> % </w:t>
      </w:r>
      <w:r w:rsidRPr="008E3F71">
        <w:rPr>
          <w:b/>
          <w:i/>
          <w:color w:val="FF0000"/>
        </w:rPr>
        <w:t>(рис. 1</w:t>
      </w:r>
      <w:r w:rsidR="00065586" w:rsidRPr="008E3F71">
        <w:rPr>
          <w:b/>
          <w:i/>
          <w:color w:val="FF0000"/>
        </w:rPr>
        <w:t>2</w:t>
      </w:r>
      <w:r w:rsidRPr="008E3F71">
        <w:rPr>
          <w:b/>
          <w:i/>
          <w:color w:val="FF0000"/>
        </w:rPr>
        <w:t>)</w:t>
      </w:r>
      <w:r w:rsidRPr="008E3F71">
        <w:rPr>
          <w:b/>
          <w:color w:val="FF0000"/>
        </w:rPr>
        <w:t>,</w:t>
      </w:r>
      <w:r w:rsidRPr="0092764D">
        <w:rPr>
          <w:b/>
        </w:rPr>
        <w:t xml:space="preserve"> </w:t>
      </w:r>
      <w:r w:rsidRPr="0092764D">
        <w:t>из них по возрастным группам</w:t>
      </w:r>
      <w:r w:rsidRPr="0092764D">
        <w:rPr>
          <w:b/>
        </w:rPr>
        <w:t xml:space="preserve"> </w:t>
      </w:r>
      <w:r w:rsidRPr="008E3F71">
        <w:rPr>
          <w:b/>
          <w:i/>
          <w:color w:val="FF0000"/>
        </w:rPr>
        <w:t>(рис. 1</w:t>
      </w:r>
      <w:r w:rsidR="00065586" w:rsidRPr="008E3F71">
        <w:rPr>
          <w:b/>
          <w:i/>
          <w:color w:val="FF0000"/>
        </w:rPr>
        <w:t>5</w:t>
      </w:r>
      <w:r w:rsidRPr="008E3F71">
        <w:rPr>
          <w:b/>
          <w:i/>
          <w:color w:val="FF0000"/>
        </w:rPr>
        <w:t>):</w:t>
      </w:r>
    </w:p>
    <w:p w:rsidR="00AA66A3" w:rsidRPr="00587015" w:rsidRDefault="00AA66A3" w:rsidP="00AA66A3">
      <w:pPr>
        <w:ind w:firstLine="708"/>
        <w:jc w:val="both"/>
        <w:rPr>
          <w:color w:val="99CC00"/>
        </w:rPr>
      </w:pPr>
    </w:p>
    <w:tbl>
      <w:tblPr>
        <w:tblW w:w="0" w:type="auto"/>
        <w:shd w:val="clear" w:color="auto" w:fill="F3F3F3"/>
        <w:tblLook w:val="01E0"/>
      </w:tblPr>
      <w:tblGrid>
        <w:gridCol w:w="5688"/>
        <w:gridCol w:w="3883"/>
      </w:tblGrid>
      <w:tr w:rsidR="00AA66A3" w:rsidRPr="00587015">
        <w:trPr>
          <w:trHeight w:val="2635"/>
        </w:trPr>
        <w:tc>
          <w:tcPr>
            <w:tcW w:w="5688" w:type="dxa"/>
            <w:shd w:val="clear" w:color="auto" w:fill="F3F3F3"/>
          </w:tcPr>
          <w:p w:rsidR="00AA66A3" w:rsidRPr="00587015" w:rsidRDefault="007F7363" w:rsidP="006859D7">
            <w:pPr>
              <w:jc w:val="both"/>
              <w:rPr>
                <w:b/>
                <w:color w:val="99CC00"/>
              </w:rPr>
            </w:pPr>
            <w:r>
              <w:rPr>
                <w:noProof/>
                <w:color w:val="99CC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140335</wp:posOffset>
                  </wp:positionV>
                  <wp:extent cx="3532505" cy="1478280"/>
                  <wp:effectExtent l="2540" t="0" r="0" b="635"/>
                  <wp:wrapNone/>
                  <wp:docPr id="66" name="Объект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</w:tc>
        <w:tc>
          <w:tcPr>
            <w:tcW w:w="3883" w:type="dxa"/>
            <w:shd w:val="clear" w:color="auto" w:fill="F3F3F3"/>
          </w:tcPr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587015" w:rsidRDefault="00AA66A3" w:rsidP="006859D7">
            <w:pPr>
              <w:jc w:val="both"/>
              <w:rPr>
                <w:b/>
                <w:color w:val="99CC00"/>
              </w:rPr>
            </w:pPr>
          </w:p>
          <w:p w:rsidR="00AA66A3" w:rsidRPr="0092764D" w:rsidRDefault="00AA66A3" w:rsidP="0022622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1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5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92764D">
              <w:rPr>
                <w:b/>
                <w:sz w:val="20"/>
                <w:szCs w:val="20"/>
              </w:rPr>
              <w:t xml:space="preserve"> Низкий уровень физической подгот</w:t>
            </w:r>
            <w:r w:rsidR="0092764D" w:rsidRPr="0092764D">
              <w:rPr>
                <w:b/>
                <w:sz w:val="20"/>
                <w:szCs w:val="20"/>
              </w:rPr>
              <w:t xml:space="preserve">овленности обучающихся </w:t>
            </w:r>
            <w:r w:rsidRPr="0092764D">
              <w:rPr>
                <w:b/>
                <w:sz w:val="20"/>
                <w:szCs w:val="20"/>
              </w:rPr>
              <w:t xml:space="preserve"> общеобразовательных учреждений  по возрастам (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226227">
              <w:rPr>
                <w:b/>
                <w:sz w:val="20"/>
                <w:szCs w:val="20"/>
              </w:rPr>
              <w:t>3</w:t>
            </w:r>
            <w:r w:rsidR="00B60CE5" w:rsidRPr="0092764D">
              <w:rPr>
                <w:b/>
                <w:sz w:val="20"/>
                <w:szCs w:val="20"/>
              </w:rPr>
              <w:t>-</w:t>
            </w:r>
            <w:r w:rsidR="0092764D" w:rsidRPr="0092764D">
              <w:rPr>
                <w:b/>
                <w:sz w:val="20"/>
                <w:szCs w:val="20"/>
              </w:rPr>
              <w:t>201</w:t>
            </w:r>
            <w:r w:rsidR="00226227">
              <w:rPr>
                <w:b/>
                <w:sz w:val="20"/>
                <w:szCs w:val="20"/>
              </w:rPr>
              <w:t>4</w:t>
            </w:r>
            <w:r w:rsidRPr="0092764D">
              <w:rPr>
                <w:b/>
                <w:sz w:val="20"/>
                <w:szCs w:val="20"/>
              </w:rPr>
              <w:t xml:space="preserve"> </w:t>
            </w:r>
            <w:r w:rsidR="00B60CE5" w:rsidRPr="0092764D">
              <w:rPr>
                <w:b/>
                <w:sz w:val="20"/>
                <w:szCs w:val="20"/>
              </w:rPr>
              <w:t xml:space="preserve">учебный </w:t>
            </w:r>
            <w:r w:rsidRPr="0092764D">
              <w:rPr>
                <w:b/>
                <w:sz w:val="20"/>
                <w:szCs w:val="20"/>
              </w:rPr>
              <w:t xml:space="preserve">год) </w:t>
            </w:r>
          </w:p>
        </w:tc>
      </w:tr>
    </w:tbl>
    <w:p w:rsidR="00AA66A3" w:rsidRPr="00587015" w:rsidRDefault="00AA66A3" w:rsidP="00AA66A3">
      <w:pPr>
        <w:tabs>
          <w:tab w:val="num" w:pos="720"/>
          <w:tab w:val="num" w:pos="2340"/>
        </w:tabs>
        <w:jc w:val="both"/>
        <w:rPr>
          <w:color w:val="99CC00"/>
        </w:rPr>
      </w:pPr>
    </w:p>
    <w:p w:rsidR="0034457E" w:rsidRPr="0092764D" w:rsidRDefault="0034457E" w:rsidP="001F50DA">
      <w:pPr>
        <w:tabs>
          <w:tab w:val="num" w:pos="720"/>
          <w:tab w:val="num" w:pos="2340"/>
        </w:tabs>
        <w:ind w:firstLine="720"/>
        <w:jc w:val="both"/>
      </w:pPr>
      <w:r w:rsidRPr="0092764D">
        <w:t xml:space="preserve">Среди общеобразовательных учреждений </w:t>
      </w:r>
      <w:r w:rsidR="00B60CE5" w:rsidRPr="0092764D">
        <w:t xml:space="preserve"> </w:t>
      </w:r>
      <w:r w:rsidR="00AA66A3" w:rsidRPr="0092764D">
        <w:rPr>
          <w:b/>
          <w:i/>
        </w:rPr>
        <w:t>низкие</w:t>
      </w:r>
      <w:r w:rsidRPr="0092764D">
        <w:t xml:space="preserve"> результаты уровня физической подготовленности обучающихся</w:t>
      </w:r>
      <w:r w:rsidR="00105C4F" w:rsidRPr="0092764D">
        <w:t xml:space="preserve"> </w:t>
      </w:r>
      <w:r w:rsidRPr="0092764D">
        <w:t xml:space="preserve"> показали</w:t>
      </w:r>
      <w:r w:rsidR="00E85748" w:rsidRPr="0092764D">
        <w:t>:</w:t>
      </w:r>
      <w:r w:rsidR="009E10FF" w:rsidRPr="0092764D">
        <w:t xml:space="preserve"> </w:t>
      </w:r>
    </w:p>
    <w:p w:rsidR="0034457E" w:rsidRPr="0092764D" w:rsidRDefault="0092764D" w:rsidP="0092764D">
      <w:pPr>
        <w:tabs>
          <w:tab w:val="num" w:pos="1620"/>
          <w:tab w:val="num" w:pos="2340"/>
        </w:tabs>
        <w:jc w:val="both"/>
      </w:pPr>
      <w:r w:rsidRPr="0092764D">
        <w:t>обучающиеся 7-10 лет МБОУ СОШ №4</w:t>
      </w:r>
      <w:r w:rsidR="006C6B51" w:rsidRPr="0092764D">
        <w:t xml:space="preserve"> </w:t>
      </w:r>
      <w:r w:rsidR="0034457E" w:rsidRPr="0092764D">
        <w:tab/>
      </w:r>
      <w:r w:rsidRPr="0092764D">
        <w:t>(</w:t>
      </w:r>
      <w:r w:rsidR="00226227">
        <w:t>20,1</w:t>
      </w:r>
      <w:r w:rsidR="006C6B51" w:rsidRPr="0092764D">
        <w:t xml:space="preserve">%), </w:t>
      </w:r>
      <w:r w:rsidR="00B2547B" w:rsidRPr="0092764D">
        <w:t xml:space="preserve"> </w:t>
      </w:r>
    </w:p>
    <w:p w:rsidR="0034457E" w:rsidRDefault="0092764D" w:rsidP="0092764D">
      <w:pPr>
        <w:tabs>
          <w:tab w:val="num" w:pos="1620"/>
          <w:tab w:val="num" w:pos="2340"/>
        </w:tabs>
        <w:jc w:val="both"/>
      </w:pPr>
      <w:r w:rsidRPr="0092764D">
        <w:lastRenderedPageBreak/>
        <w:t xml:space="preserve">обучающиеся 11-15 лет </w:t>
      </w:r>
      <w:r w:rsidR="00226227">
        <w:t xml:space="preserve">МБОУ СОШ №3 (34,2%), </w:t>
      </w:r>
      <w:r w:rsidRPr="0092764D">
        <w:t>МБОУ СОШ №4</w:t>
      </w:r>
      <w:r w:rsidR="006C6B51" w:rsidRPr="0092764D">
        <w:t xml:space="preserve"> </w:t>
      </w:r>
      <w:r w:rsidRPr="0092764D">
        <w:t>(</w:t>
      </w:r>
      <w:r w:rsidR="00226227">
        <w:t>25,3%),</w:t>
      </w:r>
    </w:p>
    <w:p w:rsidR="00226227" w:rsidRPr="0092764D" w:rsidRDefault="00226227" w:rsidP="0092764D">
      <w:pPr>
        <w:tabs>
          <w:tab w:val="num" w:pos="1620"/>
          <w:tab w:val="num" w:pos="2340"/>
        </w:tabs>
        <w:jc w:val="both"/>
      </w:pPr>
      <w:r>
        <w:t>обучающиеся 16-17 лет МБОУ СОШ №3 (32,7%), МБОУ СОШ №4 (28,1%).</w:t>
      </w:r>
    </w:p>
    <w:p w:rsidR="005407E4" w:rsidRPr="00F561D3" w:rsidRDefault="002A4C95" w:rsidP="008E3F71">
      <w:pPr>
        <w:jc w:val="center"/>
        <w:rPr>
          <w:b/>
        </w:rPr>
      </w:pPr>
      <w:r>
        <w:rPr>
          <w:b/>
        </w:rPr>
        <w:t>2.3</w:t>
      </w:r>
      <w:r w:rsidR="00735143" w:rsidRPr="00F561D3">
        <w:rPr>
          <w:b/>
        </w:rPr>
        <w:t xml:space="preserve">. </w:t>
      </w:r>
      <w:r w:rsidR="007368E1" w:rsidRPr="00F561D3">
        <w:rPr>
          <w:b/>
        </w:rPr>
        <w:t xml:space="preserve">РЕЙТИНГ  УРОВНЯ ФИЗИЧЕСКОЙ ПОДГОТОВЛЕННОСТИ </w:t>
      </w:r>
    </w:p>
    <w:p w:rsidR="004A6AD6" w:rsidRPr="00F561D3" w:rsidRDefault="00F561D3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961208">
        <w:rPr>
          <w:b/>
        </w:rPr>
        <w:t>2010-</w:t>
      </w:r>
      <w:r w:rsidR="005407E4" w:rsidRPr="00F561D3">
        <w:rPr>
          <w:b/>
        </w:rPr>
        <w:t>20</w:t>
      </w:r>
      <w:r>
        <w:rPr>
          <w:b/>
        </w:rPr>
        <w:t>11</w:t>
      </w:r>
      <w:r w:rsidR="004869DA">
        <w:rPr>
          <w:b/>
        </w:rPr>
        <w:t>-2012-2013</w:t>
      </w:r>
      <w:r w:rsidR="005407E4" w:rsidRPr="00F561D3">
        <w:rPr>
          <w:b/>
        </w:rPr>
        <w:t>гг.</w:t>
      </w:r>
    </w:p>
    <w:p w:rsidR="008E3F71" w:rsidRDefault="008E3F71" w:rsidP="009B7849">
      <w:pPr>
        <w:ind w:firstLine="720"/>
        <w:jc w:val="both"/>
      </w:pPr>
    </w:p>
    <w:p w:rsidR="009B7849" w:rsidRPr="00961208" w:rsidRDefault="00A56A6F" w:rsidP="009B7849">
      <w:pPr>
        <w:ind w:firstLine="720"/>
        <w:jc w:val="both"/>
        <w:rPr>
          <w:b/>
          <w:i/>
        </w:rPr>
      </w:pPr>
      <w:r w:rsidRPr="00961208">
        <w:t xml:space="preserve">Если сравнивать уровень  физической подготовленности обучающихся </w:t>
      </w:r>
      <w:r w:rsidR="00CB0DA6" w:rsidRPr="00961208">
        <w:rPr>
          <w:b/>
          <w:i/>
        </w:rPr>
        <w:t xml:space="preserve"> </w:t>
      </w:r>
      <w:r w:rsidR="00961208" w:rsidRPr="00961208">
        <w:rPr>
          <w:b/>
          <w:i/>
        </w:rPr>
        <w:t xml:space="preserve">города </w:t>
      </w:r>
      <w:r w:rsidR="00961208">
        <w:t xml:space="preserve">за </w:t>
      </w:r>
      <w:r w:rsidR="00334703">
        <w:t xml:space="preserve">4 </w:t>
      </w:r>
      <w:r w:rsidRPr="00961208">
        <w:t xml:space="preserve">года, то видно, что  результаты  </w:t>
      </w:r>
      <w:r w:rsidR="00961208">
        <w:rPr>
          <w:i/>
        </w:rPr>
        <w:t>у</w:t>
      </w:r>
      <w:r w:rsidR="00334703">
        <w:rPr>
          <w:i/>
        </w:rPr>
        <w:t>худшились</w:t>
      </w:r>
      <w:r w:rsidR="00961208">
        <w:rPr>
          <w:i/>
        </w:rPr>
        <w:t xml:space="preserve"> </w:t>
      </w:r>
      <w:r w:rsidR="00F561D3" w:rsidRPr="00961208">
        <w:rPr>
          <w:i/>
        </w:rPr>
        <w:t xml:space="preserve"> </w:t>
      </w:r>
      <w:r w:rsidR="009B7849" w:rsidRPr="00961208">
        <w:t xml:space="preserve">на </w:t>
      </w:r>
      <w:r w:rsidR="00334703">
        <w:rPr>
          <w:b/>
          <w:i/>
        </w:rPr>
        <w:t>4,8</w:t>
      </w:r>
      <w:r w:rsidR="009B7849" w:rsidRPr="00961208">
        <w:rPr>
          <w:b/>
          <w:i/>
        </w:rPr>
        <w:t>%</w:t>
      </w:r>
      <w:r w:rsidR="009B7849" w:rsidRPr="00961208">
        <w:t xml:space="preserve"> </w:t>
      </w:r>
      <w:r w:rsidRPr="00961208">
        <w:rPr>
          <w:b/>
          <w:i/>
        </w:rPr>
        <w:t xml:space="preserve">(таблица </w:t>
      </w:r>
      <w:r w:rsidR="005407E4" w:rsidRPr="00961208">
        <w:rPr>
          <w:b/>
          <w:i/>
        </w:rPr>
        <w:t>8</w:t>
      </w:r>
      <w:r w:rsidRPr="00961208">
        <w:rPr>
          <w:b/>
          <w:i/>
        </w:rPr>
        <w:t>)</w:t>
      </w:r>
      <w:r w:rsidR="009B7849" w:rsidRPr="00961208">
        <w:rPr>
          <w:b/>
          <w:i/>
        </w:rPr>
        <w:t>:</w:t>
      </w:r>
    </w:p>
    <w:p w:rsidR="009F406D" w:rsidRPr="00587015" w:rsidRDefault="007F7363" w:rsidP="008C2365">
      <w:pPr>
        <w:ind w:firstLine="720"/>
        <w:jc w:val="both"/>
        <w:rPr>
          <w:color w:val="99CC00"/>
        </w:rPr>
      </w:pPr>
      <w:r>
        <w:rPr>
          <w:noProof/>
          <w:color w:val="99CC0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5695315" cy="1658620"/>
            <wp:effectExtent l="0" t="0" r="635" b="1270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F406D" w:rsidRPr="00587015" w:rsidRDefault="009F406D" w:rsidP="008C2365">
      <w:pPr>
        <w:ind w:firstLine="720"/>
        <w:jc w:val="both"/>
        <w:rPr>
          <w:color w:val="99CC00"/>
        </w:rPr>
      </w:pPr>
    </w:p>
    <w:p w:rsidR="009030AF" w:rsidRPr="00587015" w:rsidRDefault="009030AF" w:rsidP="00966010">
      <w:pPr>
        <w:jc w:val="both"/>
        <w:rPr>
          <w:color w:val="99CC00"/>
          <w:sz w:val="20"/>
          <w:szCs w:val="20"/>
        </w:rPr>
      </w:pPr>
    </w:p>
    <w:p w:rsidR="00660767" w:rsidRPr="00F561D3" w:rsidRDefault="00660767" w:rsidP="00660767">
      <w:pPr>
        <w:ind w:firstLine="708"/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</w:t>
      </w:r>
      <w:r w:rsidR="003421EE" w:rsidRPr="008E3F71">
        <w:rPr>
          <w:b/>
          <w:color w:val="FF0000"/>
          <w:sz w:val="20"/>
          <w:szCs w:val="20"/>
        </w:rPr>
        <w:t xml:space="preserve"> </w:t>
      </w:r>
      <w:r w:rsidR="00026AE4" w:rsidRPr="008E3F71">
        <w:rPr>
          <w:b/>
          <w:color w:val="FF0000"/>
          <w:sz w:val="20"/>
          <w:szCs w:val="20"/>
        </w:rPr>
        <w:t>20</w:t>
      </w:r>
      <w:r w:rsidR="003421EE" w:rsidRPr="008E3F71">
        <w:rPr>
          <w:b/>
          <w:color w:val="FF0000"/>
          <w:sz w:val="20"/>
          <w:szCs w:val="20"/>
        </w:rPr>
        <w:t>.</w:t>
      </w:r>
      <w:r w:rsidRPr="00F561D3">
        <w:rPr>
          <w:b/>
          <w:sz w:val="20"/>
          <w:szCs w:val="20"/>
        </w:rPr>
        <w:t xml:space="preserve">  Низкий уровень физической подготовленности обучающихся  </w:t>
      </w:r>
      <w:r w:rsidR="005407E4" w:rsidRPr="00F561D3">
        <w:rPr>
          <w:b/>
          <w:sz w:val="20"/>
          <w:szCs w:val="20"/>
        </w:rPr>
        <w:t>в сравнении по годам</w:t>
      </w:r>
      <w:r w:rsidRPr="00F561D3">
        <w:rPr>
          <w:b/>
          <w:sz w:val="20"/>
          <w:szCs w:val="20"/>
        </w:rPr>
        <w:t>.</w:t>
      </w:r>
    </w:p>
    <w:p w:rsidR="000957E8" w:rsidRPr="00587015" w:rsidRDefault="000957E8" w:rsidP="00F53AA0">
      <w:pPr>
        <w:tabs>
          <w:tab w:val="left" w:pos="1080"/>
        </w:tabs>
        <w:ind w:firstLine="720"/>
        <w:jc w:val="both"/>
        <w:rPr>
          <w:color w:val="99CC00"/>
        </w:rPr>
      </w:pPr>
    </w:p>
    <w:p w:rsidR="005022D3" w:rsidRDefault="005022D3" w:rsidP="003978D5">
      <w:pPr>
        <w:tabs>
          <w:tab w:val="left" w:pos="1080"/>
        </w:tabs>
        <w:ind w:left="720"/>
        <w:jc w:val="both"/>
      </w:pPr>
    </w:p>
    <w:p w:rsidR="005022D3" w:rsidRDefault="005022D3" w:rsidP="003978D5">
      <w:pPr>
        <w:tabs>
          <w:tab w:val="left" w:pos="1080"/>
        </w:tabs>
        <w:ind w:left="720"/>
        <w:jc w:val="both"/>
      </w:pPr>
    </w:p>
    <w:p w:rsidR="000957E8" w:rsidRPr="00130B3A" w:rsidRDefault="00A56A6F" w:rsidP="003978D5">
      <w:pPr>
        <w:tabs>
          <w:tab w:val="left" w:pos="1080"/>
        </w:tabs>
        <w:ind w:left="720"/>
        <w:jc w:val="both"/>
      </w:pPr>
      <w:r w:rsidRPr="00130B3A">
        <w:t xml:space="preserve">Результаты физической подготовленности обучающихся общеобразовательных учреждений </w:t>
      </w:r>
      <w:r w:rsidR="00CB0DA6" w:rsidRPr="00130B3A">
        <w:rPr>
          <w:b/>
          <w:i/>
        </w:rPr>
        <w:t xml:space="preserve">стали </w:t>
      </w:r>
      <w:r w:rsidR="004D0742" w:rsidRPr="00130B3A">
        <w:rPr>
          <w:b/>
          <w:i/>
        </w:rPr>
        <w:t>ниже</w:t>
      </w:r>
      <w:r w:rsidRPr="00130B3A">
        <w:rPr>
          <w:b/>
        </w:rPr>
        <w:t>:</w:t>
      </w:r>
      <w:r w:rsidRPr="00130B3A">
        <w:t xml:space="preserve">  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</w:pPr>
      <w:r w:rsidRPr="00130B3A">
        <w:t xml:space="preserve">- </w:t>
      </w:r>
      <w:r w:rsidR="003978D5" w:rsidRPr="00130B3A">
        <w:t>на</w:t>
      </w:r>
      <w:r w:rsidR="001D7CDA" w:rsidRPr="00130B3A">
        <w:t xml:space="preserve"> </w:t>
      </w:r>
      <w:r w:rsidR="004D0742" w:rsidRPr="00130B3A">
        <w:rPr>
          <w:b/>
          <w:i/>
        </w:rPr>
        <w:t>11</w:t>
      </w:r>
      <w:r w:rsidR="001D7CDA" w:rsidRPr="00130B3A">
        <w:rPr>
          <w:b/>
          <w:i/>
        </w:rPr>
        <w:t>%</w:t>
      </w:r>
      <w:r w:rsidR="001D7CDA" w:rsidRPr="00130B3A">
        <w:t xml:space="preserve"> </w:t>
      </w:r>
      <w:r w:rsidRPr="00130B3A">
        <w:t xml:space="preserve"> </w:t>
      </w:r>
      <w:r w:rsidR="004D0742" w:rsidRPr="00130B3A">
        <w:t>ух</w:t>
      </w:r>
      <w:r w:rsidR="001D7CDA" w:rsidRPr="00130B3A">
        <w:t>у</w:t>
      </w:r>
      <w:r w:rsidR="004D0742" w:rsidRPr="00130B3A">
        <w:t>д</w:t>
      </w:r>
      <w:r w:rsidR="001D7CDA" w:rsidRPr="00130B3A">
        <w:t xml:space="preserve">шились результаты </w:t>
      </w:r>
      <w:r w:rsidRPr="00130B3A">
        <w:rPr>
          <w:b/>
          <w:i/>
        </w:rPr>
        <w:t>высокого</w:t>
      </w:r>
      <w:r w:rsidR="001D7CDA" w:rsidRPr="00130B3A">
        <w:rPr>
          <w:b/>
          <w:i/>
        </w:rPr>
        <w:t xml:space="preserve"> уров</w:t>
      </w:r>
      <w:r w:rsidRPr="00130B3A">
        <w:rPr>
          <w:b/>
          <w:i/>
        </w:rPr>
        <w:t>ня</w:t>
      </w:r>
      <w:r w:rsidR="004E0843" w:rsidRPr="00130B3A">
        <w:t xml:space="preserve"> физической подготовленности;</w:t>
      </w:r>
    </w:p>
    <w:p w:rsidR="000957E8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</w:t>
      </w:r>
      <w:r w:rsidR="003978D5" w:rsidRPr="00130B3A">
        <w:t>на</w:t>
      </w:r>
      <w:r w:rsidR="001D7CDA" w:rsidRPr="00130B3A">
        <w:rPr>
          <w:b/>
          <w:i/>
        </w:rPr>
        <w:t xml:space="preserve"> </w:t>
      </w:r>
      <w:r w:rsidR="00130B3A" w:rsidRPr="00130B3A">
        <w:rPr>
          <w:b/>
          <w:i/>
        </w:rPr>
        <w:t>2,5</w:t>
      </w:r>
      <w:r w:rsidR="001D7CDA" w:rsidRPr="00130B3A">
        <w:rPr>
          <w:b/>
          <w:i/>
        </w:rPr>
        <w:t>%</w:t>
      </w:r>
      <w:r w:rsidR="00130B3A" w:rsidRPr="00130B3A">
        <w:t xml:space="preserve"> ухуд</w:t>
      </w:r>
      <w:r w:rsidR="003978D5" w:rsidRPr="00130B3A">
        <w:t xml:space="preserve">шились </w:t>
      </w:r>
      <w:r w:rsidRPr="00130B3A">
        <w:rPr>
          <w:b/>
          <w:i/>
        </w:rPr>
        <w:t>среднего</w:t>
      </w:r>
      <w:r w:rsidR="00F53AA0" w:rsidRPr="00130B3A">
        <w:rPr>
          <w:b/>
          <w:i/>
        </w:rPr>
        <w:t xml:space="preserve"> уровня</w:t>
      </w:r>
      <w:r w:rsidR="004E0843" w:rsidRPr="00130B3A">
        <w:rPr>
          <w:b/>
          <w:i/>
        </w:rPr>
        <w:t>;</w:t>
      </w:r>
      <w:r w:rsidR="001D7CDA" w:rsidRPr="00130B3A">
        <w:rPr>
          <w:b/>
          <w:i/>
        </w:rPr>
        <w:t xml:space="preserve"> </w:t>
      </w:r>
    </w:p>
    <w:p w:rsidR="00A56A6F" w:rsidRPr="00130B3A" w:rsidRDefault="000957E8" w:rsidP="00F53AA0">
      <w:pPr>
        <w:tabs>
          <w:tab w:val="left" w:pos="1080"/>
        </w:tabs>
        <w:ind w:firstLine="720"/>
        <w:jc w:val="both"/>
        <w:rPr>
          <w:b/>
          <w:i/>
        </w:rPr>
      </w:pPr>
      <w:r w:rsidRPr="00130B3A">
        <w:t xml:space="preserve">-  </w:t>
      </w:r>
      <w:r w:rsidR="003978D5" w:rsidRPr="00130B3A">
        <w:t xml:space="preserve">на </w:t>
      </w:r>
      <w:r w:rsidR="00130B3A" w:rsidRPr="00130B3A">
        <w:rPr>
          <w:b/>
          <w:i/>
        </w:rPr>
        <w:t>11</w:t>
      </w:r>
      <w:r w:rsidRPr="00130B3A">
        <w:rPr>
          <w:b/>
          <w:i/>
        </w:rPr>
        <w:t>%</w:t>
      </w:r>
      <w:r w:rsidRPr="00130B3A">
        <w:t xml:space="preserve"> </w:t>
      </w:r>
      <w:r w:rsidR="00130B3A" w:rsidRPr="00130B3A">
        <w:t>увелич</w:t>
      </w:r>
      <w:r w:rsidR="003978D5" w:rsidRPr="00130B3A">
        <w:t xml:space="preserve">ились </w:t>
      </w:r>
      <w:r w:rsidRPr="00130B3A">
        <w:t xml:space="preserve">- </w:t>
      </w:r>
      <w:r w:rsidRPr="00130B3A">
        <w:rPr>
          <w:b/>
          <w:i/>
        </w:rPr>
        <w:t xml:space="preserve">низкого </w:t>
      </w:r>
      <w:r w:rsidR="001D7CDA" w:rsidRPr="00130B3A">
        <w:rPr>
          <w:b/>
          <w:i/>
        </w:rPr>
        <w:t>уровня</w:t>
      </w:r>
      <w:r w:rsidR="003978D5" w:rsidRPr="00130B3A">
        <w:rPr>
          <w:b/>
          <w:i/>
        </w:rPr>
        <w:t>.</w:t>
      </w:r>
    </w:p>
    <w:p w:rsidR="00583C79" w:rsidRPr="003978D5" w:rsidRDefault="000957E8" w:rsidP="000957E8">
      <w:pPr>
        <w:tabs>
          <w:tab w:val="left" w:pos="7232"/>
        </w:tabs>
        <w:jc w:val="both"/>
      </w:pPr>
      <w:r w:rsidRPr="003978D5">
        <w:tab/>
      </w:r>
    </w:p>
    <w:p w:rsidR="00A56A6F" w:rsidRPr="00F4491D" w:rsidRDefault="00F01CA1" w:rsidP="00F064C5">
      <w:pPr>
        <w:jc w:val="center"/>
        <w:rPr>
          <w:b/>
        </w:rPr>
      </w:pPr>
      <w:r w:rsidRPr="00F4491D">
        <w:rPr>
          <w:b/>
        </w:rPr>
        <w:t>Р</w:t>
      </w:r>
      <w:r w:rsidR="00A56A6F" w:rsidRPr="00F4491D">
        <w:rPr>
          <w:b/>
        </w:rPr>
        <w:t>езультаты уровня физической подготовленности обучающихся  общеобразовательных учреждени</w:t>
      </w:r>
      <w:r w:rsidR="00583C79" w:rsidRPr="00F4491D">
        <w:rPr>
          <w:b/>
        </w:rPr>
        <w:t>й</w:t>
      </w:r>
      <w:r w:rsidR="00A56A6F" w:rsidRPr="00F4491D">
        <w:rPr>
          <w:b/>
        </w:rPr>
        <w:t xml:space="preserve"> </w:t>
      </w:r>
      <w:r w:rsidR="00F4491D">
        <w:rPr>
          <w:b/>
        </w:rPr>
        <w:t>города</w:t>
      </w:r>
      <w:r w:rsidR="00A56A6F" w:rsidRPr="00F4491D">
        <w:rPr>
          <w:b/>
        </w:rPr>
        <w:t xml:space="preserve"> </w:t>
      </w:r>
      <w:r w:rsidR="00583C79" w:rsidRPr="00F4491D">
        <w:rPr>
          <w:b/>
        </w:rPr>
        <w:t>в сравнении</w:t>
      </w:r>
      <w:r w:rsidR="00502E40" w:rsidRPr="00F4491D">
        <w:rPr>
          <w:b/>
        </w:rPr>
        <w:t xml:space="preserve"> по годам</w:t>
      </w:r>
    </w:p>
    <w:p w:rsidR="00A56A6F" w:rsidRPr="00F4491D" w:rsidRDefault="00A56A6F" w:rsidP="00A56A6F">
      <w:pPr>
        <w:jc w:val="right"/>
        <w:rPr>
          <w:b/>
          <w:sz w:val="20"/>
          <w:szCs w:val="20"/>
        </w:rPr>
      </w:pPr>
      <w:r w:rsidRPr="00F4491D">
        <w:rPr>
          <w:b/>
          <w:sz w:val="20"/>
          <w:szCs w:val="20"/>
        </w:rPr>
        <w:t xml:space="preserve">                 Таблица </w:t>
      </w:r>
      <w:r w:rsidRPr="008E3F71">
        <w:rPr>
          <w:b/>
          <w:color w:val="FF0000"/>
          <w:sz w:val="20"/>
          <w:szCs w:val="20"/>
        </w:rPr>
        <w:t xml:space="preserve"> </w:t>
      </w:r>
      <w:r w:rsidR="005B1162" w:rsidRPr="008E3F71">
        <w:rPr>
          <w:b/>
          <w:color w:val="FF0000"/>
          <w:sz w:val="20"/>
          <w:szCs w:val="20"/>
        </w:rPr>
        <w:t>8</w:t>
      </w:r>
      <w:r w:rsidRPr="00F4491D">
        <w:rPr>
          <w:b/>
          <w:sz w:val="20"/>
          <w:szCs w:val="20"/>
        </w:rPr>
        <w:t xml:space="preserve"> </w:t>
      </w:r>
    </w:p>
    <w:tbl>
      <w:tblPr>
        <w:tblW w:w="5132" w:type="pct"/>
        <w:tblInd w:w="-252" w:type="dxa"/>
        <w:tblLook w:val="01E0"/>
      </w:tblPr>
      <w:tblGrid>
        <w:gridCol w:w="1487"/>
        <w:gridCol w:w="802"/>
        <w:gridCol w:w="777"/>
        <w:gridCol w:w="701"/>
        <w:gridCol w:w="800"/>
        <w:gridCol w:w="778"/>
        <w:gridCol w:w="700"/>
        <w:gridCol w:w="800"/>
        <w:gridCol w:w="778"/>
        <w:gridCol w:w="701"/>
        <w:gridCol w:w="800"/>
        <w:gridCol w:w="700"/>
      </w:tblGrid>
      <w:tr w:rsidR="00E43C89" w:rsidRPr="00587015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F4491D">
              <w:rPr>
                <w:b/>
                <w:sz w:val="20"/>
                <w:szCs w:val="20"/>
              </w:rPr>
              <w:t>Участники</w:t>
            </w:r>
            <w:r w:rsidRPr="00F449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2011г.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="00E43C89" w:rsidRPr="00F4491D">
              <w:rPr>
                <w:b/>
                <w:i/>
              </w:rPr>
              <w:t xml:space="preserve"> г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</w:rPr>
            </w:pPr>
            <w:r w:rsidRPr="00F4491D">
              <w:rPr>
                <w:b/>
                <w:i/>
              </w:rPr>
              <w:t xml:space="preserve">Рейтинг </w:t>
            </w:r>
          </w:p>
        </w:tc>
      </w:tr>
      <w:tr w:rsidR="00E43C89" w:rsidRPr="00587015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4491D">
              <w:rPr>
                <w:sz w:val="18"/>
                <w:szCs w:val="18"/>
              </w:rPr>
              <w:t xml:space="preserve">Уровень подготовленности </w:t>
            </w:r>
          </w:p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в %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</w:pPr>
            <w:r w:rsidRPr="00F4491D">
              <w:rPr>
                <w:sz w:val="18"/>
                <w:szCs w:val="18"/>
              </w:rPr>
              <w:t>Уровень в %</w:t>
            </w:r>
          </w:p>
        </w:tc>
      </w:tr>
      <w:tr w:rsidR="00E43C89" w:rsidRPr="00587015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средний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807021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высокий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E43C89" w:rsidP="000244E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F4491D">
              <w:rPr>
                <w:sz w:val="16"/>
                <w:szCs w:val="16"/>
              </w:rPr>
              <w:t>низкий</w:t>
            </w:r>
          </w:p>
        </w:tc>
      </w:tr>
      <w:tr w:rsidR="00E43C89" w:rsidRPr="00587015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E949E7" w:rsidRDefault="00F561D3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E43C89" w:rsidP="0080702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E43C89" w:rsidP="0080702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E949E7" w:rsidRDefault="00E43C89" w:rsidP="0080702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097375" w:rsidP="00807021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18,7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097375" w:rsidP="00807021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71,0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E949E7" w:rsidRDefault="00097375" w:rsidP="0080702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949E7">
              <w:rPr>
                <w:b/>
              </w:rPr>
              <w:t>10,3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7F5366" w:rsidP="00936A3B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17,9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7F5366" w:rsidP="00936A3B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57,9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E949E7" w:rsidRDefault="007F5366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949E7">
              <w:rPr>
                <w:b/>
              </w:rPr>
              <w:t>24,3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89" w:rsidRPr="00587015" w:rsidRDefault="005022D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89" w:rsidRPr="00587015" w:rsidRDefault="005022D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-14</w:t>
            </w:r>
          </w:p>
        </w:tc>
      </w:tr>
      <w:tr w:rsidR="00E43C89" w:rsidRPr="00587015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E949E7" w:rsidRDefault="00F561D3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E949E7">
              <w:rPr>
                <w:b/>
                <w:i/>
                <w:sz w:val="20"/>
                <w:szCs w:val="20"/>
              </w:rPr>
              <w:t>МБОУ СОШ №4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E43C89" w:rsidP="0080702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E43C89" w:rsidP="0080702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E949E7" w:rsidRDefault="00E43C89" w:rsidP="0080702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097375" w:rsidP="00807021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15,1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097375" w:rsidP="00807021">
            <w:pPr>
              <w:tabs>
                <w:tab w:val="center" w:pos="4677"/>
                <w:tab w:val="right" w:pos="9355"/>
              </w:tabs>
              <w:jc w:val="both"/>
            </w:pPr>
            <w:r w:rsidRPr="00E949E7">
              <w:t>67,2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E949E7" w:rsidRDefault="00097375" w:rsidP="0080702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949E7">
              <w:rPr>
                <w:b/>
              </w:rPr>
              <w:t>17,7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7F5366" w:rsidP="00936A3B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18,5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E949E7" w:rsidRDefault="007F5366" w:rsidP="00936A3B">
            <w:pPr>
              <w:tabs>
                <w:tab w:val="center" w:pos="4677"/>
                <w:tab w:val="right" w:pos="9355"/>
              </w:tabs>
              <w:jc w:val="center"/>
            </w:pPr>
            <w:r w:rsidRPr="00E949E7">
              <w:t>57,9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E949E7" w:rsidRDefault="007F5366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949E7">
              <w:rPr>
                <w:b/>
              </w:rPr>
              <w:t>23,6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89" w:rsidRPr="00587015" w:rsidRDefault="005022D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+3,4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89" w:rsidRPr="00587015" w:rsidRDefault="005022D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99CC00"/>
              </w:rPr>
            </w:pPr>
            <w:r>
              <w:rPr>
                <w:b/>
                <w:i/>
                <w:color w:val="99CC00"/>
              </w:rPr>
              <w:t>-5,9</w:t>
            </w:r>
          </w:p>
        </w:tc>
      </w:tr>
      <w:tr w:rsidR="00E43C89" w:rsidRPr="00587015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3C89" w:rsidRPr="00F4491D" w:rsidRDefault="00F561D3" w:rsidP="000244EC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F4491D">
              <w:rPr>
                <w:b/>
                <w:i/>
                <w:sz w:val="20"/>
                <w:szCs w:val="20"/>
              </w:rPr>
              <w:t>город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both"/>
            </w:pPr>
            <w:r>
              <w:t>24,9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both"/>
            </w:pPr>
            <w:r>
              <w:t>62,2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both"/>
            </w:pPr>
            <w:r>
              <w:t>16,8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both"/>
            </w:pPr>
            <w:r>
              <w:t>69,0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F4491D" w:rsidRDefault="00334703" w:rsidP="0080702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F4491D" w:rsidRDefault="00334703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  <w:r w:rsidR="007F5366">
              <w:t>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89" w:rsidRPr="00F4491D" w:rsidRDefault="00334703" w:rsidP="00936A3B">
            <w:pPr>
              <w:tabs>
                <w:tab w:val="center" w:pos="4677"/>
                <w:tab w:val="right" w:pos="9355"/>
              </w:tabs>
              <w:jc w:val="center"/>
            </w:pPr>
            <w:r>
              <w:t>59,7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3C89" w:rsidRPr="00F4491D" w:rsidRDefault="0033470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89" w:rsidRPr="007F5366" w:rsidRDefault="005022D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+1,4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89" w:rsidRPr="007F5366" w:rsidRDefault="005022D3" w:rsidP="00936A3B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-9,7</w:t>
            </w:r>
          </w:p>
        </w:tc>
      </w:tr>
    </w:tbl>
    <w:p w:rsidR="00A56A6F" w:rsidRPr="00587015" w:rsidRDefault="00A56A6F" w:rsidP="00A56A6F">
      <w:pPr>
        <w:jc w:val="both"/>
        <w:rPr>
          <w:color w:val="99CC00"/>
        </w:rPr>
      </w:pPr>
    </w:p>
    <w:p w:rsidR="0092659B" w:rsidRPr="008E3F71" w:rsidRDefault="00BD5A85" w:rsidP="0092659B">
      <w:pPr>
        <w:ind w:firstLine="708"/>
        <w:jc w:val="both"/>
        <w:rPr>
          <w:b/>
          <w:i/>
          <w:color w:val="FF0000"/>
        </w:rPr>
      </w:pPr>
      <w:r w:rsidRPr="00C47B2D">
        <w:t>Данные мониторингового исследования позволяют свидетельствовать о том, что результаты уровня физической по</w:t>
      </w:r>
      <w:r w:rsidR="00F4491D" w:rsidRPr="00C47B2D">
        <w:t>дготовленности обучающихся  за 3</w:t>
      </w:r>
      <w:r w:rsidRPr="00C47B2D">
        <w:t xml:space="preserve"> года  </w:t>
      </w:r>
      <w:r w:rsidRPr="00C47B2D">
        <w:rPr>
          <w:b/>
          <w:i/>
        </w:rPr>
        <w:t xml:space="preserve">по возрастным категориям  </w:t>
      </w:r>
      <w:r w:rsidRPr="00C47B2D">
        <w:t>изменились следующим образом</w:t>
      </w:r>
      <w:r w:rsidR="00502E40" w:rsidRPr="00C47B2D">
        <w:t xml:space="preserve"> у обучающихся</w:t>
      </w:r>
      <w:r w:rsidRPr="00C47B2D">
        <w:t xml:space="preserve"> </w:t>
      </w:r>
      <w:r w:rsidRPr="008E3F71">
        <w:rPr>
          <w:color w:val="FF0000"/>
        </w:rPr>
        <w:t>(</w:t>
      </w:r>
      <w:r w:rsidRPr="008E3F71">
        <w:rPr>
          <w:b/>
          <w:i/>
          <w:color w:val="FF0000"/>
        </w:rPr>
        <w:t>таблица 9, рис. 2</w:t>
      </w:r>
      <w:r w:rsidR="009E3B2F" w:rsidRPr="008E3F71">
        <w:rPr>
          <w:b/>
          <w:i/>
          <w:color w:val="FF0000"/>
        </w:rPr>
        <w:t>1</w:t>
      </w:r>
      <w:r w:rsidRPr="008E3F71">
        <w:rPr>
          <w:b/>
          <w:i/>
          <w:color w:val="FF0000"/>
        </w:rPr>
        <w:t>, 22, 2</w:t>
      </w:r>
      <w:r w:rsidR="009E3B2F" w:rsidRPr="008E3F71">
        <w:rPr>
          <w:b/>
          <w:i/>
          <w:color w:val="FF0000"/>
        </w:rPr>
        <w:t>3</w:t>
      </w:r>
      <w:r w:rsidRPr="008E3F71">
        <w:rPr>
          <w:b/>
          <w:i/>
          <w:color w:val="FF0000"/>
        </w:rPr>
        <w:t>):</w:t>
      </w:r>
    </w:p>
    <w:p w:rsidR="009F5E97" w:rsidRPr="00C47B2D" w:rsidRDefault="009F5E97" w:rsidP="0092659B">
      <w:pPr>
        <w:ind w:firstLine="708"/>
        <w:jc w:val="both"/>
        <w:rPr>
          <w:b/>
          <w:i/>
        </w:rPr>
      </w:pP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num" w:pos="1260"/>
          <w:tab w:val="left" w:pos="2880"/>
        </w:tabs>
        <w:ind w:left="0" w:firstLine="720"/>
        <w:jc w:val="both"/>
        <w:rPr>
          <w:b/>
        </w:rPr>
      </w:pPr>
      <w:r w:rsidRPr="00C47B2D">
        <w:rPr>
          <w:b/>
        </w:rPr>
        <w:t>7-10 лет</w:t>
      </w:r>
      <w:r w:rsidRPr="00C47B2D">
        <w:t xml:space="preserve"> - стали ниже: </w:t>
      </w:r>
    </w:p>
    <w:p w:rsidR="009F5E97" w:rsidRPr="00C47B2D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C47B2D">
        <w:t xml:space="preserve">- результаты </w:t>
      </w:r>
      <w:r w:rsidRPr="00C47B2D">
        <w:rPr>
          <w:b/>
          <w:i/>
        </w:rPr>
        <w:t>высокого уровня</w:t>
      </w:r>
      <w:r w:rsidRPr="00C47B2D">
        <w:t xml:space="preserve"> физи</w:t>
      </w:r>
      <w:r w:rsidR="00C06A92" w:rsidRPr="00C47B2D">
        <w:t xml:space="preserve">ческой подготовленности снизились на </w:t>
      </w:r>
      <w:r w:rsidR="00A95478">
        <w:t>7,6</w:t>
      </w:r>
      <w:r w:rsidR="00C06A92" w:rsidRPr="00C47B2D">
        <w:t>%</w:t>
      </w:r>
      <w:r w:rsidRPr="00C47B2D">
        <w:rPr>
          <w:i/>
        </w:rPr>
        <w:t>,</w:t>
      </w:r>
      <w:r w:rsidRPr="00C47B2D">
        <w:t xml:space="preserve">    результаты </w:t>
      </w:r>
      <w:r w:rsidRPr="00C47B2D">
        <w:rPr>
          <w:b/>
          <w:i/>
        </w:rPr>
        <w:t>низкого уровня</w:t>
      </w:r>
      <w:r w:rsidRPr="00C47B2D">
        <w:t xml:space="preserve"> </w:t>
      </w:r>
      <w:r w:rsidR="00C06A92" w:rsidRPr="00C47B2D">
        <w:rPr>
          <w:i/>
        </w:rPr>
        <w:t xml:space="preserve">увеличились </w:t>
      </w:r>
      <w:r w:rsidRPr="00C47B2D">
        <w:t xml:space="preserve"> на </w:t>
      </w:r>
      <w:r w:rsidR="00A95478">
        <w:rPr>
          <w:b/>
          <w:i/>
        </w:rPr>
        <w:t>0,6</w:t>
      </w:r>
      <w:r w:rsidR="00C06A92" w:rsidRPr="00C47B2D">
        <w:rPr>
          <w:b/>
          <w:i/>
        </w:rPr>
        <w:t>%</w:t>
      </w:r>
      <w:r w:rsidR="00502E40" w:rsidRPr="00C47B2D">
        <w:rPr>
          <w:b/>
          <w:i/>
        </w:rPr>
        <w:t>;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C47B2D">
        <w:rPr>
          <w:b/>
        </w:rPr>
        <w:t>11-15 лет</w:t>
      </w:r>
      <w:r w:rsidR="00C06A92" w:rsidRPr="00C47B2D">
        <w:t xml:space="preserve">  - стали ниже</w:t>
      </w:r>
      <w:r w:rsidRPr="00C47B2D">
        <w:t xml:space="preserve">: </w:t>
      </w:r>
    </w:p>
    <w:p w:rsidR="009F5E97" w:rsidRPr="00C47B2D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  <w:r w:rsidRPr="00C47B2D">
        <w:t xml:space="preserve">- на </w:t>
      </w:r>
      <w:r w:rsidR="009E5DC5">
        <w:rPr>
          <w:b/>
          <w:i/>
        </w:rPr>
        <w:t>7</w:t>
      </w:r>
      <w:r w:rsidRPr="00C47B2D">
        <w:rPr>
          <w:b/>
          <w:i/>
        </w:rPr>
        <w:t>%</w:t>
      </w:r>
      <w:r w:rsidRPr="00C47B2D">
        <w:t xml:space="preserve"> </w:t>
      </w:r>
      <w:r w:rsidR="00C06A92" w:rsidRPr="00C47B2D">
        <w:t xml:space="preserve">снизились </w:t>
      </w:r>
      <w:r w:rsidRPr="00C47B2D">
        <w:t xml:space="preserve">результаты </w:t>
      </w:r>
      <w:r w:rsidRPr="00C47B2D">
        <w:rPr>
          <w:b/>
          <w:i/>
        </w:rPr>
        <w:t>высокого уровня</w:t>
      </w:r>
      <w:r w:rsidRPr="00C47B2D">
        <w:t xml:space="preserve">  физической подготовленности, и </w:t>
      </w:r>
      <w:r w:rsidR="003978D5">
        <w:t>увеличились</w:t>
      </w:r>
      <w:r w:rsidR="00C06A92" w:rsidRPr="00C47B2D">
        <w:t xml:space="preserve"> </w:t>
      </w:r>
      <w:r w:rsidRPr="00C47B2D">
        <w:t xml:space="preserve">на </w:t>
      </w:r>
      <w:r w:rsidR="009E5DC5">
        <w:rPr>
          <w:b/>
          <w:i/>
        </w:rPr>
        <w:t>17,6</w:t>
      </w:r>
      <w:r w:rsidRPr="00C47B2D">
        <w:rPr>
          <w:b/>
          <w:i/>
        </w:rPr>
        <w:t>%</w:t>
      </w:r>
      <w:r w:rsidRPr="00C47B2D">
        <w:rPr>
          <w:i/>
        </w:rPr>
        <w:t xml:space="preserve"> </w:t>
      </w:r>
      <w:r w:rsidRPr="00C47B2D">
        <w:rPr>
          <w:b/>
          <w:i/>
        </w:rPr>
        <w:t>- низкого  уровня</w:t>
      </w:r>
      <w:r w:rsidRPr="00C47B2D">
        <w:rPr>
          <w:i/>
        </w:rPr>
        <w:t>.</w:t>
      </w:r>
    </w:p>
    <w:p w:rsidR="00A8197C" w:rsidRPr="00C47B2D" w:rsidRDefault="00A8197C" w:rsidP="00A8197C">
      <w:pPr>
        <w:numPr>
          <w:ilvl w:val="0"/>
          <w:numId w:val="26"/>
        </w:numPr>
        <w:tabs>
          <w:tab w:val="clear" w:pos="1620"/>
          <w:tab w:val="num" w:pos="0"/>
          <w:tab w:val="left" w:pos="1080"/>
          <w:tab w:val="left" w:pos="2880"/>
        </w:tabs>
        <w:ind w:left="0" w:firstLine="720"/>
        <w:jc w:val="both"/>
        <w:rPr>
          <w:b/>
          <w:i/>
        </w:rPr>
      </w:pPr>
      <w:r w:rsidRPr="00C47B2D">
        <w:rPr>
          <w:b/>
        </w:rPr>
        <w:t xml:space="preserve">16-17 лет - </w:t>
      </w:r>
      <w:r w:rsidRPr="00C47B2D">
        <w:t>с</w:t>
      </w:r>
      <w:r w:rsidR="003978D5">
        <w:t xml:space="preserve">тали </w:t>
      </w:r>
      <w:r w:rsidR="009E5DC5">
        <w:t>ниж</w:t>
      </w:r>
      <w:r w:rsidR="003978D5">
        <w:t>е</w:t>
      </w:r>
      <w:r w:rsidRPr="00C47B2D">
        <w:t xml:space="preserve">: </w:t>
      </w:r>
    </w:p>
    <w:p w:rsidR="009F5E97" w:rsidRDefault="00A8197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b/>
          <w:i/>
        </w:rPr>
      </w:pPr>
      <w:r w:rsidRPr="00C47B2D">
        <w:t xml:space="preserve">- на </w:t>
      </w:r>
      <w:r w:rsidR="009E5DC5">
        <w:rPr>
          <w:b/>
          <w:i/>
        </w:rPr>
        <w:t>3,8</w:t>
      </w:r>
      <w:r w:rsidRPr="00C47B2D">
        <w:rPr>
          <w:b/>
          <w:i/>
        </w:rPr>
        <w:t>%</w:t>
      </w:r>
      <w:r w:rsidRPr="00C47B2D">
        <w:t xml:space="preserve"> </w:t>
      </w:r>
      <w:r w:rsidRPr="00C47B2D">
        <w:rPr>
          <w:i/>
        </w:rPr>
        <w:t>улучшились</w:t>
      </w:r>
      <w:r w:rsidRPr="00C47B2D">
        <w:t xml:space="preserve"> результаты </w:t>
      </w:r>
      <w:r w:rsidRPr="00C47B2D">
        <w:rPr>
          <w:b/>
          <w:i/>
        </w:rPr>
        <w:t>высокого уровня</w:t>
      </w:r>
      <w:r w:rsidRPr="00C47B2D">
        <w:t xml:space="preserve">  физической подготовленности, и на </w:t>
      </w:r>
      <w:r w:rsidR="009E5DC5">
        <w:rPr>
          <w:b/>
          <w:i/>
        </w:rPr>
        <w:t>17</w:t>
      </w:r>
      <w:r w:rsidRPr="00C47B2D">
        <w:rPr>
          <w:b/>
          <w:i/>
        </w:rPr>
        <w:t>%</w:t>
      </w:r>
      <w:r w:rsidR="00C47B2D" w:rsidRPr="00C47B2D">
        <w:rPr>
          <w:b/>
          <w:i/>
        </w:rPr>
        <w:t xml:space="preserve"> </w:t>
      </w:r>
      <w:r w:rsidR="009E5DC5">
        <w:rPr>
          <w:b/>
          <w:i/>
        </w:rPr>
        <w:t>увеличились</w:t>
      </w:r>
      <w:r w:rsidRPr="00C47B2D">
        <w:rPr>
          <w:i/>
        </w:rPr>
        <w:t xml:space="preserve"> - </w:t>
      </w:r>
      <w:r w:rsidRPr="00C47B2D">
        <w:rPr>
          <w:b/>
          <w:i/>
        </w:rPr>
        <w:t>низкого  уровня.</w:t>
      </w:r>
    </w:p>
    <w:p w:rsidR="001123BC" w:rsidRPr="00C47B2D" w:rsidRDefault="001123BC" w:rsidP="009F5E97">
      <w:pPr>
        <w:tabs>
          <w:tab w:val="left" w:pos="1080"/>
          <w:tab w:val="num" w:pos="1620"/>
          <w:tab w:val="left" w:pos="2880"/>
        </w:tabs>
        <w:ind w:firstLine="720"/>
        <w:jc w:val="both"/>
        <w:rPr>
          <w:i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190"/>
        <w:gridCol w:w="3190"/>
        <w:gridCol w:w="3191"/>
      </w:tblGrid>
      <w:tr w:rsidR="00502E40" w:rsidRPr="00C06A92">
        <w:trPr>
          <w:trHeight w:val="2142"/>
        </w:trPr>
        <w:tc>
          <w:tcPr>
            <w:tcW w:w="3190" w:type="dxa"/>
            <w:shd w:val="clear" w:color="auto" w:fill="F3F3F3"/>
          </w:tcPr>
          <w:p w:rsidR="00502E40" w:rsidRPr="00C06A92" w:rsidRDefault="007F7363" w:rsidP="00502E40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106680</wp:posOffset>
                  </wp:positionV>
                  <wp:extent cx="2003425" cy="1317625"/>
                  <wp:effectExtent l="0" t="1905" r="635" b="0"/>
                  <wp:wrapNone/>
                  <wp:docPr id="92" name="Объект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106680</wp:posOffset>
                  </wp:positionV>
                  <wp:extent cx="2021205" cy="1322705"/>
                  <wp:effectExtent l="0" t="1905" r="1905" b="0"/>
                  <wp:wrapNone/>
                  <wp:docPr id="93" name="Объект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 w:rsidR="00502E40" w:rsidRPr="00C06A92">
              <w:rPr>
                <w:b/>
                <w:i/>
              </w:rPr>
              <w:t>7-10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0" w:type="dxa"/>
            <w:shd w:val="clear" w:color="auto" w:fill="F3F3F3"/>
          </w:tcPr>
          <w:p w:rsidR="00502E40" w:rsidRPr="00C06A92" w:rsidRDefault="00502E40" w:rsidP="00502E40">
            <w:pPr>
              <w:jc w:val="center"/>
              <w:rPr>
                <w:b/>
                <w:i/>
              </w:rPr>
            </w:pPr>
            <w:r w:rsidRPr="00C06A92">
              <w:rPr>
                <w:b/>
                <w:i/>
              </w:rPr>
              <w:t>11-15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  <w:tc>
          <w:tcPr>
            <w:tcW w:w="3191" w:type="dxa"/>
            <w:shd w:val="clear" w:color="auto" w:fill="F3F3F3"/>
          </w:tcPr>
          <w:p w:rsidR="00502E40" w:rsidRPr="00C06A92" w:rsidRDefault="007F7363" w:rsidP="00502E40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-9525</wp:posOffset>
                  </wp:positionV>
                  <wp:extent cx="2025650" cy="1483995"/>
                  <wp:effectExtent l="0" t="0" r="6350" b="1905"/>
                  <wp:wrapNone/>
                  <wp:docPr id="91" name="Объект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  <w:r w:rsidR="00502E40" w:rsidRPr="00C06A92">
              <w:rPr>
                <w:b/>
                <w:i/>
              </w:rPr>
              <w:t>16-17 лет</w:t>
            </w: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jc w:val="both"/>
            </w:pPr>
          </w:p>
          <w:p w:rsidR="00502E40" w:rsidRPr="00C06A92" w:rsidRDefault="00502E40" w:rsidP="00502E40">
            <w:pPr>
              <w:rPr>
                <w:b/>
                <w:i/>
              </w:rPr>
            </w:pPr>
          </w:p>
        </w:tc>
      </w:tr>
    </w:tbl>
    <w:p w:rsidR="00502E40" w:rsidRPr="008E3F71" w:rsidRDefault="00502E40" w:rsidP="009F5E97">
      <w:pPr>
        <w:jc w:val="both"/>
        <w:rPr>
          <w:b/>
          <w:color w:val="FF0000"/>
          <w:sz w:val="20"/>
          <w:szCs w:val="20"/>
        </w:rPr>
      </w:pPr>
    </w:p>
    <w:p w:rsidR="00966010" w:rsidRPr="00C47B2D" w:rsidRDefault="009F5E97" w:rsidP="00653EC0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 w:rsidR="009E3B2F" w:rsidRPr="008E3F71">
        <w:rPr>
          <w:b/>
          <w:color w:val="FF0000"/>
          <w:sz w:val="20"/>
          <w:szCs w:val="20"/>
        </w:rPr>
        <w:t>1</w:t>
      </w:r>
      <w:r w:rsidRPr="008E3F71">
        <w:rPr>
          <w:b/>
          <w:color w:val="FF0000"/>
          <w:sz w:val="20"/>
          <w:szCs w:val="20"/>
        </w:rPr>
        <w:t xml:space="preserve">. </w:t>
      </w:r>
      <w:r w:rsidRPr="00C06A92">
        <w:rPr>
          <w:b/>
          <w:sz w:val="20"/>
          <w:szCs w:val="20"/>
        </w:rPr>
        <w:t>Низкий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7F7363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-635</wp:posOffset>
            </wp:positionV>
            <wp:extent cx="2292350" cy="1804670"/>
            <wp:effectExtent l="0" t="0" r="6350" b="0"/>
            <wp:wrapNone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123BC" w:rsidRDefault="007F7363" w:rsidP="00653EC0">
      <w:pPr>
        <w:jc w:val="both"/>
        <w:rPr>
          <w:b/>
          <w:color w:val="99CC00"/>
        </w:rPr>
      </w:pPr>
      <w:r>
        <w:rPr>
          <w:b/>
          <w:noProof/>
          <w:color w:val="99CC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33655</wp:posOffset>
            </wp:positionV>
            <wp:extent cx="2178050" cy="1595120"/>
            <wp:effectExtent l="3175" t="0" r="0" b="0"/>
            <wp:wrapNone/>
            <wp:docPr id="101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b/>
          <w:noProof/>
          <w:color w:val="99CC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35560</wp:posOffset>
            </wp:positionV>
            <wp:extent cx="2340610" cy="1541780"/>
            <wp:effectExtent l="0" t="0" r="3810" b="3810"/>
            <wp:wrapNone/>
            <wp:docPr id="99" name="Объект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F12037" w:rsidRDefault="00F12037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1123BC" w:rsidRDefault="001123BC" w:rsidP="00653EC0">
      <w:pPr>
        <w:jc w:val="both"/>
        <w:rPr>
          <w:b/>
          <w:color w:val="99CC0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A95478" w:rsidRDefault="00A95478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2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Средний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Default="007F7363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81915</wp:posOffset>
            </wp:positionV>
            <wp:extent cx="2178050" cy="1595120"/>
            <wp:effectExtent l="0" t="0" r="3810" b="0"/>
            <wp:wrapNone/>
            <wp:docPr id="104" name="Объект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F12037" w:rsidRDefault="007F7363" w:rsidP="00F12037">
      <w:pPr>
        <w:jc w:val="both"/>
        <w:rPr>
          <w:b/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117475</wp:posOffset>
            </wp:positionV>
            <wp:extent cx="2151380" cy="1414145"/>
            <wp:effectExtent l="1905" t="0" r="0" b="1905"/>
            <wp:wrapNone/>
            <wp:docPr id="103" name="Объект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117475</wp:posOffset>
            </wp:positionV>
            <wp:extent cx="2175510" cy="1423670"/>
            <wp:effectExtent l="2540" t="0" r="0" b="1905"/>
            <wp:wrapNone/>
            <wp:docPr id="102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F12037" w:rsidRDefault="00F12037" w:rsidP="00F12037">
      <w:pPr>
        <w:jc w:val="both"/>
        <w:rPr>
          <w:b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Default="00F12037" w:rsidP="00F12037">
      <w:pPr>
        <w:jc w:val="both"/>
        <w:rPr>
          <w:b/>
          <w:color w:val="FF0000"/>
          <w:sz w:val="20"/>
          <w:szCs w:val="20"/>
        </w:rPr>
      </w:pPr>
    </w:p>
    <w:p w:rsidR="00F12037" w:rsidRPr="00A26DD6" w:rsidRDefault="00F12037" w:rsidP="00F12037">
      <w:pPr>
        <w:jc w:val="both"/>
        <w:rPr>
          <w:b/>
          <w:i/>
          <w:color w:val="FF0000"/>
          <w:sz w:val="20"/>
          <w:szCs w:val="20"/>
        </w:rPr>
      </w:pPr>
    </w:p>
    <w:p w:rsidR="00A26DD6" w:rsidRDefault="00A26DD6" w:rsidP="00F12037">
      <w:pPr>
        <w:jc w:val="both"/>
        <w:rPr>
          <w:b/>
          <w:color w:val="FF0000"/>
          <w:sz w:val="20"/>
          <w:szCs w:val="20"/>
        </w:rPr>
      </w:pP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Рис. 2</w:t>
      </w:r>
      <w:r>
        <w:rPr>
          <w:b/>
          <w:color w:val="FF0000"/>
          <w:sz w:val="20"/>
          <w:szCs w:val="20"/>
        </w:rPr>
        <w:t>3</w:t>
      </w:r>
      <w:r w:rsidRPr="008E3F71">
        <w:rPr>
          <w:b/>
          <w:color w:val="FF0000"/>
          <w:sz w:val="20"/>
          <w:szCs w:val="20"/>
        </w:rPr>
        <w:t xml:space="preserve">. </w:t>
      </w:r>
      <w:r>
        <w:rPr>
          <w:b/>
          <w:sz w:val="20"/>
          <w:szCs w:val="20"/>
        </w:rPr>
        <w:t>Высокий</w:t>
      </w:r>
      <w:r w:rsidRPr="00C06A92">
        <w:rPr>
          <w:b/>
          <w:sz w:val="20"/>
          <w:szCs w:val="20"/>
        </w:rPr>
        <w:t xml:space="preserve"> уровень физической подготовленности обучающихся  общеобразовательных учреждений разных возрастных групп в сравнении по годам.</w:t>
      </w:r>
    </w:p>
    <w:p w:rsidR="00F12037" w:rsidRPr="00C47B2D" w:rsidRDefault="00F12037" w:rsidP="00F12037">
      <w:pPr>
        <w:jc w:val="both"/>
        <w:rPr>
          <w:b/>
          <w:sz w:val="20"/>
          <w:szCs w:val="20"/>
        </w:rPr>
      </w:pPr>
    </w:p>
    <w:p w:rsidR="009E3B2F" w:rsidRDefault="009E3B2F" w:rsidP="00653EC0">
      <w:pPr>
        <w:jc w:val="both"/>
        <w:rPr>
          <w:b/>
        </w:rPr>
      </w:pPr>
    </w:p>
    <w:p w:rsidR="00832919" w:rsidRDefault="00F474D1" w:rsidP="008E3F71">
      <w:pPr>
        <w:numPr>
          <w:ilvl w:val="0"/>
          <w:numId w:val="38"/>
        </w:numPr>
        <w:jc w:val="center"/>
        <w:rPr>
          <w:b/>
        </w:rPr>
      </w:pPr>
      <w:r w:rsidRPr="00BF394D">
        <w:rPr>
          <w:rFonts w:ascii="Arial" w:hAnsi="Arial" w:cs="Arial"/>
          <w:b/>
        </w:rPr>
        <w:t>УРОВЕН</w:t>
      </w:r>
      <w:r w:rsidR="003D7509" w:rsidRPr="00BF394D">
        <w:rPr>
          <w:rFonts w:ascii="Arial" w:hAnsi="Arial" w:cs="Arial"/>
          <w:b/>
        </w:rPr>
        <w:t>Ь</w:t>
      </w:r>
      <w:r w:rsidRPr="00BF394D">
        <w:rPr>
          <w:rFonts w:ascii="Arial" w:hAnsi="Arial" w:cs="Arial"/>
          <w:b/>
        </w:rPr>
        <w:t xml:space="preserve"> ФИЗИЧЕСКИХ СПОСОБНОСТЕЙ ОБУЧАЮЩИХСЯ</w:t>
      </w:r>
      <w:r>
        <w:rPr>
          <w:b/>
        </w:rPr>
        <w:t xml:space="preserve"> </w:t>
      </w:r>
    </w:p>
    <w:p w:rsidR="00ED06FA" w:rsidRDefault="00ED06FA" w:rsidP="008E3F71">
      <w:pPr>
        <w:ind w:left="360"/>
        <w:jc w:val="center"/>
        <w:rPr>
          <w:b/>
        </w:rPr>
      </w:pPr>
      <w:r>
        <w:rPr>
          <w:b/>
        </w:rPr>
        <w:t>(город</w:t>
      </w:r>
      <w:r w:rsidR="004A6B71">
        <w:rPr>
          <w:b/>
        </w:rPr>
        <w:t>, МБОУ СОШ</w:t>
      </w:r>
      <w:r>
        <w:rPr>
          <w:b/>
        </w:rPr>
        <w:t>)</w:t>
      </w:r>
    </w:p>
    <w:p w:rsidR="00310045" w:rsidRDefault="00310045" w:rsidP="005309CD">
      <w:pPr>
        <w:ind w:left="708"/>
        <w:jc w:val="center"/>
        <w:rPr>
          <w:b/>
        </w:rPr>
      </w:pPr>
    </w:p>
    <w:p w:rsidR="003D47B1" w:rsidRDefault="002C13C5" w:rsidP="000B16D7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>
        <w:rPr>
          <w:color w:val="000000"/>
        </w:rPr>
        <w:t xml:space="preserve">В мониторинговом исследовании уровня физической подготовленности обучающихся используют следующие обязательные тесты, отражающие уровень развития </w:t>
      </w:r>
      <w:r>
        <w:rPr>
          <w:b/>
          <w:i/>
          <w:color w:val="000000"/>
        </w:rPr>
        <w:t>шести жизненно необ</w:t>
      </w:r>
      <w:r w:rsidR="00C604E4">
        <w:rPr>
          <w:b/>
          <w:i/>
          <w:color w:val="000000"/>
        </w:rPr>
        <w:t>ходимых физических</w:t>
      </w:r>
      <w:r>
        <w:rPr>
          <w:b/>
          <w:i/>
          <w:color w:val="000000"/>
        </w:rPr>
        <w:t xml:space="preserve"> качеств:</w:t>
      </w:r>
    </w:p>
    <w:tbl>
      <w:tblPr>
        <w:tblW w:w="0" w:type="auto"/>
        <w:jc w:val="right"/>
        <w:shd w:val="clear" w:color="auto" w:fill="F3F3F3"/>
        <w:tblLook w:val="01E0"/>
      </w:tblPr>
      <w:tblGrid>
        <w:gridCol w:w="396"/>
        <w:gridCol w:w="2340"/>
        <w:gridCol w:w="3502"/>
      </w:tblGrid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(бег на 30);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координационных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(челночный бег 3x10 м);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скоростно-силовых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(прыжок в длину с места);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силовых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(подтягивание на перекла</w:t>
            </w:r>
            <w:r w:rsidRPr="006859D7">
              <w:rPr>
                <w:i/>
                <w:color w:val="000000"/>
              </w:rPr>
              <w:softHyphen/>
              <w:t>дине);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выносливости</w:t>
            </w:r>
            <w:r w:rsidRPr="006859D7">
              <w:rPr>
                <w:color w:val="000000"/>
              </w:rPr>
              <w:t xml:space="preserve"> </w:t>
            </w:r>
            <w:r w:rsidRPr="006859D7">
              <w:rPr>
                <w:color w:val="000000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</w:rPr>
            </w:pPr>
            <w:r w:rsidRPr="006859D7">
              <w:rPr>
                <w:i/>
                <w:color w:val="000000"/>
              </w:rPr>
              <w:t>(6 минутный бег);</w:t>
            </w:r>
          </w:p>
        </w:tc>
      </w:tr>
      <w:tr w:rsidR="00C604E4" w:rsidRPr="006859D7">
        <w:trPr>
          <w:jc w:val="right"/>
        </w:trPr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>6.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6859D7">
              <w:rPr>
                <w:b/>
                <w:i/>
                <w:color w:val="000000"/>
              </w:rPr>
              <w:t>гибкости</w:t>
            </w:r>
          </w:p>
        </w:tc>
        <w:tc>
          <w:tcPr>
            <w:tcW w:w="0" w:type="auto"/>
            <w:shd w:val="clear" w:color="auto" w:fill="FFFFFF"/>
          </w:tcPr>
          <w:p w:rsidR="00C604E4" w:rsidRPr="006859D7" w:rsidRDefault="00C604E4" w:rsidP="006859D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59D7">
              <w:rPr>
                <w:i/>
                <w:color w:val="000000"/>
              </w:rPr>
              <w:t xml:space="preserve">(наклон туловища). </w:t>
            </w:r>
          </w:p>
        </w:tc>
      </w:tr>
    </w:tbl>
    <w:p w:rsidR="00B12ACA" w:rsidRDefault="00B12ACA" w:rsidP="00C604E4">
      <w:pPr>
        <w:autoSpaceDE w:val="0"/>
        <w:autoSpaceDN w:val="0"/>
        <w:adjustRightInd w:val="0"/>
        <w:jc w:val="both"/>
        <w:rPr>
          <w:color w:val="000000"/>
        </w:rPr>
      </w:pPr>
    </w:p>
    <w:p w:rsidR="002C13C5" w:rsidRDefault="002C13C5" w:rsidP="002C13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Степень развития этих качеств определяет физическу</w:t>
      </w:r>
      <w:r w:rsidR="003E386E">
        <w:rPr>
          <w:color w:val="000000"/>
        </w:rPr>
        <w:t>ю подготовленность  обучающихся.</w:t>
      </w:r>
    </w:p>
    <w:p w:rsidR="009067B8" w:rsidRDefault="0046214F" w:rsidP="000B16D7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</w:rPr>
      </w:pPr>
      <w:r w:rsidRPr="00C604E4">
        <w:rPr>
          <w:b/>
          <w:i/>
          <w:color w:val="000000"/>
        </w:rPr>
        <w:t xml:space="preserve">В ходе мониторингового исследования были выявлены </w:t>
      </w:r>
      <w:r w:rsidR="00080F9E" w:rsidRPr="00C604E4">
        <w:rPr>
          <w:b/>
          <w:i/>
          <w:color w:val="000000"/>
        </w:rPr>
        <w:t>показатели физических способностей обучающихся:</w:t>
      </w:r>
    </w:p>
    <w:p w:rsidR="00C36938" w:rsidRDefault="00C36938" w:rsidP="0049750F">
      <w:pPr>
        <w:autoSpaceDE w:val="0"/>
        <w:autoSpaceDN w:val="0"/>
        <w:adjustRightInd w:val="0"/>
        <w:ind w:firstLine="708"/>
        <w:jc w:val="both"/>
      </w:pPr>
    </w:p>
    <w:p w:rsidR="003D47B1" w:rsidRPr="00B40842" w:rsidRDefault="00080F9E" w:rsidP="0049750F">
      <w:pPr>
        <w:autoSpaceDE w:val="0"/>
        <w:autoSpaceDN w:val="0"/>
        <w:adjustRightInd w:val="0"/>
        <w:ind w:firstLine="708"/>
        <w:jc w:val="both"/>
      </w:pPr>
      <w:r w:rsidRPr="00C47B2D">
        <w:t xml:space="preserve">Хорошие результаты показывают обучающиеся в </w:t>
      </w:r>
      <w:r w:rsidRPr="00C47B2D">
        <w:rPr>
          <w:i/>
        </w:rPr>
        <w:t>координационных</w:t>
      </w:r>
      <w:r w:rsidRPr="00C47B2D">
        <w:t xml:space="preserve"> способностях</w:t>
      </w:r>
      <w:r w:rsidR="00DD77F3" w:rsidRPr="00C47B2D">
        <w:t xml:space="preserve"> </w:t>
      </w:r>
      <w:r w:rsidR="00DD77F3" w:rsidRPr="008E3F71">
        <w:rPr>
          <w:color w:val="FF0000"/>
        </w:rPr>
        <w:t>(</w:t>
      </w:r>
      <w:r w:rsidR="00DD77F3" w:rsidRPr="008E3F71">
        <w:rPr>
          <w:b/>
          <w:i/>
          <w:color w:val="FF0000"/>
        </w:rPr>
        <w:t>таблица 10, рис. 24, 25</w:t>
      </w:r>
      <w:r w:rsidR="00DD77F3" w:rsidRPr="008E3F71">
        <w:rPr>
          <w:color w:val="FF0000"/>
        </w:rPr>
        <w:t>)</w:t>
      </w:r>
      <w:r w:rsidRPr="008E3F71">
        <w:rPr>
          <w:color w:val="FF0000"/>
        </w:rPr>
        <w:t>.</w:t>
      </w:r>
    </w:p>
    <w:p w:rsidR="00C36938" w:rsidRDefault="00C36938" w:rsidP="000B16D7">
      <w:pPr>
        <w:autoSpaceDE w:val="0"/>
        <w:autoSpaceDN w:val="0"/>
        <w:adjustRightInd w:val="0"/>
        <w:jc w:val="both"/>
      </w:pPr>
    </w:p>
    <w:p w:rsidR="00BE3B51" w:rsidRDefault="00C36938" w:rsidP="000B16D7">
      <w:pPr>
        <w:autoSpaceDE w:val="0"/>
        <w:autoSpaceDN w:val="0"/>
        <w:adjustRightInd w:val="0"/>
        <w:jc w:val="both"/>
      </w:pPr>
      <w:r>
        <w:t>ТАБЛИЦА ЗА 2013</w:t>
      </w:r>
      <w:r w:rsidR="00AF3978" w:rsidRPr="00C36938">
        <w:t>-201</w:t>
      </w:r>
      <w:r>
        <w:t>4</w:t>
      </w:r>
      <w:r w:rsidR="00AF3978" w:rsidRPr="00C36938">
        <w:t xml:space="preserve"> год</w:t>
      </w:r>
    </w:p>
    <w:tbl>
      <w:tblPr>
        <w:tblW w:w="0" w:type="auto"/>
        <w:shd w:val="clear" w:color="auto" w:fill="F3F3F3"/>
        <w:tblLook w:val="01E0"/>
      </w:tblPr>
      <w:tblGrid>
        <w:gridCol w:w="4785"/>
        <w:gridCol w:w="4786"/>
      </w:tblGrid>
      <w:tr w:rsidR="00BE3B51">
        <w:trPr>
          <w:trHeight w:val="4675"/>
        </w:trPr>
        <w:tc>
          <w:tcPr>
            <w:tcW w:w="4785" w:type="dxa"/>
            <w:shd w:val="clear" w:color="auto" w:fill="F3F3F3"/>
          </w:tcPr>
          <w:p w:rsidR="00BE3B51" w:rsidRDefault="007F7363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122555</wp:posOffset>
                  </wp:positionV>
                  <wp:extent cx="2856865" cy="2174240"/>
                  <wp:effectExtent l="0" t="0" r="635" b="0"/>
                  <wp:wrapNone/>
                  <wp:docPr id="74" name="Объект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anchor>
              </w:drawing>
            </w: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Default="00BE3B51" w:rsidP="006859D7">
            <w:pPr>
              <w:autoSpaceDE w:val="0"/>
              <w:autoSpaceDN w:val="0"/>
              <w:adjustRightInd w:val="0"/>
              <w:jc w:val="both"/>
            </w:pPr>
          </w:p>
          <w:p w:rsidR="00BE3B51" w:rsidRPr="006859D7" w:rsidRDefault="00BE3B51" w:rsidP="00BE3B51">
            <w:pPr>
              <w:rPr>
                <w:b/>
                <w:sz w:val="20"/>
                <w:szCs w:val="20"/>
              </w:rPr>
            </w:pPr>
          </w:p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    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Высокий уровень физической подготовленности обучающихся по каждому из физических качеств  </w:t>
            </w:r>
          </w:p>
        </w:tc>
        <w:tc>
          <w:tcPr>
            <w:tcW w:w="4786" w:type="dxa"/>
            <w:shd w:val="clear" w:color="auto" w:fill="F3F3F3"/>
          </w:tcPr>
          <w:p w:rsidR="00BE3B51" w:rsidRDefault="007F7363" w:rsidP="006859D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119380</wp:posOffset>
                  </wp:positionV>
                  <wp:extent cx="2784475" cy="2145030"/>
                  <wp:effectExtent l="1270" t="0" r="0" b="2540"/>
                  <wp:wrapNone/>
                  <wp:docPr id="76" name="Объект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anchor>
              </w:drawing>
            </w:r>
          </w:p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Pr="00BE3B51" w:rsidRDefault="00BE3B51" w:rsidP="00BE3B51"/>
          <w:p w:rsidR="00BE3B51" w:rsidRDefault="00BE3B51" w:rsidP="00BE3B51"/>
          <w:p w:rsidR="00BE3B51" w:rsidRDefault="00BE3B51" w:rsidP="00BE3B51"/>
          <w:p w:rsidR="009E3B2F" w:rsidRPr="006859D7" w:rsidRDefault="00BE3B51" w:rsidP="00BE3B51">
            <w:pPr>
              <w:rPr>
                <w:b/>
                <w:sz w:val="20"/>
                <w:szCs w:val="20"/>
              </w:rPr>
            </w:pPr>
            <w:r w:rsidRPr="006859D7">
              <w:rPr>
                <w:b/>
                <w:sz w:val="20"/>
                <w:szCs w:val="20"/>
              </w:rPr>
              <w:t xml:space="preserve">                 </w:t>
            </w:r>
          </w:p>
          <w:p w:rsidR="009E3B2F" w:rsidRPr="006859D7" w:rsidRDefault="009E3B2F" w:rsidP="00BE3B51">
            <w:pPr>
              <w:rPr>
                <w:b/>
                <w:sz w:val="20"/>
                <w:szCs w:val="20"/>
              </w:rPr>
            </w:pPr>
          </w:p>
          <w:p w:rsidR="00BE3B51" w:rsidRPr="006859D7" w:rsidRDefault="00BE3B51" w:rsidP="00BE3B51">
            <w:pPr>
              <w:rPr>
                <w:b/>
              </w:rPr>
            </w:pPr>
            <w:r w:rsidRPr="006859D7">
              <w:rPr>
                <w:b/>
                <w:sz w:val="20"/>
                <w:szCs w:val="20"/>
              </w:rPr>
              <w:t xml:space="preserve"> </w:t>
            </w:r>
            <w:r w:rsidRPr="008E3F71">
              <w:rPr>
                <w:b/>
                <w:color w:val="FF0000"/>
                <w:sz w:val="20"/>
                <w:szCs w:val="20"/>
              </w:rPr>
              <w:t>Рис. 2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5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6859D7">
              <w:rPr>
                <w:b/>
                <w:sz w:val="20"/>
                <w:szCs w:val="20"/>
              </w:rPr>
              <w:t xml:space="preserve">Низкий уровень физической подготовленности обучающихся по каждому из физических качеств  </w:t>
            </w:r>
          </w:p>
        </w:tc>
      </w:tr>
    </w:tbl>
    <w:p w:rsidR="00F510FB" w:rsidRPr="003E386E" w:rsidRDefault="00F510FB" w:rsidP="00AE6AA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76CF7" w:rsidRDefault="00591803" w:rsidP="00225528">
      <w:pPr>
        <w:jc w:val="center"/>
        <w:rPr>
          <w:b/>
          <w:color w:val="000000"/>
        </w:rPr>
      </w:pPr>
      <w:r>
        <w:rPr>
          <w:b/>
          <w:color w:val="000000"/>
        </w:rPr>
        <w:t>Результаты  физических способностей обучающихся  общеобразовательных учреждени</w:t>
      </w:r>
      <w:r w:rsidR="00080F9E">
        <w:rPr>
          <w:b/>
          <w:color w:val="000000"/>
        </w:rPr>
        <w:t>й</w:t>
      </w:r>
      <w:r w:rsidR="00AA41FC">
        <w:rPr>
          <w:b/>
          <w:color w:val="000000"/>
        </w:rPr>
        <w:t xml:space="preserve"> </w:t>
      </w:r>
      <w:r w:rsidR="00C604E4">
        <w:rPr>
          <w:b/>
          <w:color w:val="000000"/>
        </w:rPr>
        <w:t xml:space="preserve"> </w:t>
      </w:r>
      <w:r w:rsidR="00AA41FC" w:rsidRPr="00791FCB">
        <w:rPr>
          <w:b/>
          <w:i/>
          <w:color w:val="000000"/>
        </w:rPr>
        <w:t>по</w:t>
      </w:r>
      <w:r w:rsidR="0071487E">
        <w:rPr>
          <w:b/>
          <w:i/>
          <w:color w:val="000000"/>
        </w:rPr>
        <w:t xml:space="preserve"> городу</w:t>
      </w:r>
      <w:r w:rsidR="00AF3978">
        <w:rPr>
          <w:b/>
          <w:color w:val="000000"/>
        </w:rPr>
        <w:t xml:space="preserve">  за  201</w:t>
      </w:r>
      <w:r w:rsidR="00C36938">
        <w:rPr>
          <w:b/>
          <w:color w:val="000000"/>
        </w:rPr>
        <w:t>3</w:t>
      </w:r>
      <w:r>
        <w:rPr>
          <w:b/>
          <w:color w:val="000000"/>
        </w:rPr>
        <w:t>-20</w:t>
      </w:r>
      <w:r w:rsidR="00AF3978">
        <w:rPr>
          <w:b/>
          <w:color w:val="000000"/>
        </w:rPr>
        <w:t>1</w:t>
      </w:r>
      <w:r w:rsidR="00C36938">
        <w:rPr>
          <w:b/>
          <w:color w:val="000000"/>
        </w:rPr>
        <w:t>4</w:t>
      </w:r>
      <w:r>
        <w:rPr>
          <w:b/>
          <w:color w:val="000000"/>
        </w:rPr>
        <w:t xml:space="preserve"> учебный год</w:t>
      </w:r>
    </w:p>
    <w:p w:rsidR="00AA41FC" w:rsidRPr="008E3F71" w:rsidRDefault="00225528" w:rsidP="00225528">
      <w:pPr>
        <w:jc w:val="right"/>
        <w:rPr>
          <w:b/>
        </w:rPr>
      </w:pPr>
      <w:r w:rsidRPr="008E3F71">
        <w:rPr>
          <w:b/>
          <w:color w:val="FF0000"/>
          <w:sz w:val="20"/>
          <w:szCs w:val="20"/>
        </w:rPr>
        <w:t>Таблица  10</w:t>
      </w:r>
      <w:r w:rsidR="00791FCB" w:rsidRPr="008E3F71">
        <w:rPr>
          <w:b/>
          <w:color w:val="FF0000"/>
          <w:sz w:val="20"/>
          <w:szCs w:val="20"/>
        </w:rPr>
        <w:t xml:space="preserve">         </w:t>
      </w:r>
      <w:r w:rsidR="00791FCB" w:rsidRPr="008E3F71">
        <w:rPr>
          <w:b/>
        </w:rPr>
        <w:t xml:space="preserve">                                                                                                                                                    </w:t>
      </w:r>
      <w:r w:rsidR="00591803" w:rsidRPr="008E3F71">
        <w:rPr>
          <w:b/>
        </w:rPr>
        <w:t xml:space="preserve"> </w:t>
      </w:r>
    </w:p>
    <w:tbl>
      <w:tblPr>
        <w:tblpPr w:leftFromText="180" w:rightFromText="180" w:vertAnchor="text" w:horzAnchor="margin" w:tblpY="1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1587"/>
        <w:gridCol w:w="1587"/>
        <w:gridCol w:w="1585"/>
      </w:tblGrid>
      <w:tr w:rsidR="00225528" w:rsidRPr="002C13C5">
        <w:trPr>
          <w:cantSplit/>
          <w:trHeight w:val="328"/>
        </w:trPr>
        <w:tc>
          <w:tcPr>
            <w:tcW w:w="2514" w:type="pct"/>
            <w:vMerge w:val="restar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  <w:p w:rsidR="00225528" w:rsidRPr="00BB7BA3" w:rsidRDefault="00225528" w:rsidP="00225528">
            <w:pPr>
              <w:jc w:val="center"/>
              <w:rPr>
                <w:b/>
              </w:rPr>
            </w:pPr>
            <w:r w:rsidRPr="00BB7BA3">
              <w:rPr>
                <w:b/>
              </w:rPr>
              <w:t>Физические  качества</w:t>
            </w:r>
          </w:p>
          <w:p w:rsidR="00225528" w:rsidRPr="00BB7BA3" w:rsidRDefault="00225528" w:rsidP="00225528">
            <w:pPr>
              <w:jc w:val="center"/>
            </w:pPr>
            <w:r w:rsidRPr="00BB7BA3">
              <w:t>( тесты)</w:t>
            </w:r>
          </w:p>
        </w:tc>
        <w:tc>
          <w:tcPr>
            <w:tcW w:w="2486" w:type="pct"/>
            <w:gridSpan w:val="3"/>
            <w:shd w:val="clear" w:color="auto" w:fill="CCCCCC"/>
          </w:tcPr>
          <w:p w:rsidR="00225528" w:rsidRPr="00BB7BA3" w:rsidRDefault="009F664A" w:rsidP="00225528">
            <w:pPr>
              <w:jc w:val="center"/>
              <w:rPr>
                <w:b/>
              </w:rPr>
            </w:pPr>
            <w:r>
              <w:rPr>
                <w:b/>
              </w:rPr>
              <w:t>Итого по городу</w:t>
            </w:r>
            <w:r w:rsidR="00225528" w:rsidRPr="00BB7BA3">
              <w:rPr>
                <w:b/>
              </w:rPr>
              <w:t>: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2486" w:type="pct"/>
            <w:gridSpan w:val="3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i/>
              </w:rPr>
            </w:pPr>
            <w:r w:rsidRPr="00BB7BA3">
              <w:rPr>
                <w:i/>
              </w:rPr>
              <w:t>уровень подготовки (%)</w:t>
            </w:r>
          </w:p>
        </w:tc>
      </w:tr>
      <w:tr w:rsidR="00225528" w:rsidRPr="002C13C5">
        <w:trPr>
          <w:cantSplit/>
          <w:trHeight w:val="230"/>
        </w:trPr>
        <w:tc>
          <w:tcPr>
            <w:tcW w:w="2514" w:type="pct"/>
            <w:vMerge/>
          </w:tcPr>
          <w:p w:rsidR="00225528" w:rsidRPr="00BB7BA3" w:rsidRDefault="00225528" w:rsidP="00225528">
            <w:pPr>
              <w:jc w:val="center"/>
              <w:rPr>
                <w:b/>
              </w:rPr>
            </w:pP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Высокий</w:t>
            </w:r>
          </w:p>
        </w:tc>
        <w:tc>
          <w:tcPr>
            <w:tcW w:w="829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Средний</w:t>
            </w:r>
          </w:p>
        </w:tc>
        <w:tc>
          <w:tcPr>
            <w:tcW w:w="828" w:type="pct"/>
            <w:shd w:val="clear" w:color="auto" w:fill="CCCCCC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Низкий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скоростные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C36938" w:rsidP="00225528">
            <w:pPr>
              <w:jc w:val="center"/>
            </w:pPr>
            <w:r>
              <w:t>18,3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C36938" w:rsidP="00225528">
            <w:pPr>
              <w:jc w:val="center"/>
            </w:pPr>
            <w:r>
              <w:t>62,7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C36938" w:rsidP="00225528">
            <w:pPr>
              <w:jc w:val="center"/>
            </w:pPr>
            <w:r>
              <w:t>19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координационные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CC0FA4" w:rsidP="00225528">
            <w:pPr>
              <w:jc w:val="center"/>
            </w:pPr>
            <w:r>
              <w:t>22,1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C36938" w:rsidP="00225528">
            <w:pPr>
              <w:jc w:val="center"/>
            </w:pPr>
            <w:r>
              <w:t>58,9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CC0FA4" w:rsidP="00225528">
            <w:pPr>
              <w:jc w:val="center"/>
            </w:pPr>
            <w:r>
              <w:t>19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скоростно-силовые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CC0FA4" w:rsidP="00225528">
            <w:pPr>
              <w:jc w:val="center"/>
            </w:pPr>
            <w:r>
              <w:t>12,2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C36938" w:rsidP="00225528">
            <w:pPr>
              <w:jc w:val="center"/>
            </w:pPr>
            <w:r>
              <w:t>61,4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CC0FA4" w:rsidP="00225528">
            <w:pPr>
              <w:jc w:val="center"/>
            </w:pPr>
            <w:r>
              <w:t>26,4</w:t>
            </w:r>
          </w:p>
        </w:tc>
      </w:tr>
      <w:tr w:rsidR="00225528" w:rsidRPr="00591803">
        <w:tc>
          <w:tcPr>
            <w:tcW w:w="2514" w:type="pct"/>
            <w:shd w:val="clear" w:color="auto" w:fill="F3F3F3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выносливость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CC0FA4" w:rsidP="00225528">
            <w:pPr>
              <w:jc w:val="center"/>
            </w:pPr>
            <w:r>
              <w:t>16,4</w:t>
            </w:r>
          </w:p>
        </w:tc>
        <w:tc>
          <w:tcPr>
            <w:tcW w:w="829" w:type="pct"/>
            <w:shd w:val="clear" w:color="auto" w:fill="F3F3F3"/>
          </w:tcPr>
          <w:p w:rsidR="00225528" w:rsidRPr="00BB7BA3" w:rsidRDefault="00CC0FA4" w:rsidP="00225528">
            <w:pPr>
              <w:jc w:val="center"/>
            </w:pPr>
            <w:r>
              <w:t>59,3</w:t>
            </w:r>
          </w:p>
        </w:tc>
        <w:tc>
          <w:tcPr>
            <w:tcW w:w="828" w:type="pct"/>
            <w:shd w:val="clear" w:color="auto" w:fill="F3F3F3"/>
          </w:tcPr>
          <w:p w:rsidR="00225528" w:rsidRPr="00F26BEB" w:rsidRDefault="00CC0FA4" w:rsidP="00225528">
            <w:pPr>
              <w:jc w:val="center"/>
            </w:pPr>
            <w:r>
              <w:t>24,3</w:t>
            </w:r>
          </w:p>
        </w:tc>
      </w:tr>
      <w:tr w:rsidR="00225528" w:rsidRPr="00591803">
        <w:tc>
          <w:tcPr>
            <w:tcW w:w="2514" w:type="pct"/>
            <w:shd w:val="clear" w:color="auto" w:fill="E0E0E0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гибкость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CC0FA4" w:rsidP="00225528">
            <w:pPr>
              <w:jc w:val="center"/>
            </w:pPr>
            <w:r>
              <w:t>21,7</w:t>
            </w:r>
          </w:p>
        </w:tc>
        <w:tc>
          <w:tcPr>
            <w:tcW w:w="829" w:type="pct"/>
            <w:shd w:val="clear" w:color="auto" w:fill="E0E0E0"/>
          </w:tcPr>
          <w:p w:rsidR="00225528" w:rsidRPr="00BB7BA3" w:rsidRDefault="00CC0FA4" w:rsidP="00225528">
            <w:pPr>
              <w:jc w:val="center"/>
            </w:pPr>
            <w:r>
              <w:t>53,9</w:t>
            </w:r>
          </w:p>
        </w:tc>
        <w:tc>
          <w:tcPr>
            <w:tcW w:w="828" w:type="pct"/>
            <w:shd w:val="clear" w:color="auto" w:fill="E0E0E0"/>
          </w:tcPr>
          <w:p w:rsidR="00225528" w:rsidRPr="00F26BEB" w:rsidRDefault="00CC0FA4" w:rsidP="00225528">
            <w:pPr>
              <w:jc w:val="center"/>
            </w:pPr>
            <w:r>
              <w:t>24,4</w:t>
            </w:r>
          </w:p>
        </w:tc>
      </w:tr>
      <w:tr w:rsidR="00225528" w:rsidRPr="00591803">
        <w:tc>
          <w:tcPr>
            <w:tcW w:w="2514" w:type="pct"/>
          </w:tcPr>
          <w:p w:rsidR="00225528" w:rsidRPr="00BB7BA3" w:rsidRDefault="00225528" w:rsidP="00225528">
            <w:pPr>
              <w:jc w:val="center"/>
              <w:rPr>
                <w:b/>
                <w:i/>
              </w:rPr>
            </w:pPr>
            <w:r w:rsidRPr="00BB7BA3">
              <w:rPr>
                <w:b/>
                <w:i/>
              </w:rPr>
              <w:t>силовые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F26BEB" w:rsidP="00225528">
            <w:pPr>
              <w:jc w:val="center"/>
            </w:pPr>
            <w:r>
              <w:t>18,9</w:t>
            </w:r>
          </w:p>
        </w:tc>
        <w:tc>
          <w:tcPr>
            <w:tcW w:w="829" w:type="pct"/>
            <w:shd w:val="clear" w:color="auto" w:fill="FFFFFF"/>
          </w:tcPr>
          <w:p w:rsidR="00225528" w:rsidRPr="00BB7BA3" w:rsidRDefault="00CC0FA4" w:rsidP="00225528">
            <w:pPr>
              <w:jc w:val="center"/>
            </w:pPr>
            <w:r>
              <w:t>50,9</w:t>
            </w:r>
          </w:p>
        </w:tc>
        <w:tc>
          <w:tcPr>
            <w:tcW w:w="828" w:type="pct"/>
            <w:shd w:val="clear" w:color="auto" w:fill="FFFFFF"/>
          </w:tcPr>
          <w:p w:rsidR="00225528" w:rsidRPr="00F26BEB" w:rsidRDefault="00CC0FA4" w:rsidP="00225528">
            <w:pPr>
              <w:jc w:val="center"/>
            </w:pPr>
            <w:r>
              <w:t>30,2</w:t>
            </w:r>
          </w:p>
        </w:tc>
      </w:tr>
    </w:tbl>
    <w:p w:rsidR="003D47B1" w:rsidRDefault="003D47B1" w:rsidP="00087CF7">
      <w:pPr>
        <w:rPr>
          <w:b/>
          <w:color w:val="000000"/>
          <w:sz w:val="20"/>
          <w:szCs w:val="20"/>
        </w:rPr>
      </w:pPr>
    </w:p>
    <w:p w:rsidR="0036529D" w:rsidRPr="00C07052" w:rsidRDefault="00791FCB" w:rsidP="00C0705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</w:t>
      </w:r>
      <w:r w:rsidR="003255CC">
        <w:rPr>
          <w:b/>
          <w:color w:val="000000"/>
          <w:sz w:val="20"/>
          <w:szCs w:val="20"/>
        </w:rPr>
        <w:t xml:space="preserve">                            </w:t>
      </w:r>
      <w:r>
        <w:rPr>
          <w:b/>
          <w:color w:val="000000"/>
          <w:sz w:val="20"/>
          <w:szCs w:val="20"/>
        </w:rPr>
        <w:t xml:space="preserve">                           </w:t>
      </w:r>
      <w:r w:rsidR="00C07052">
        <w:rPr>
          <w:b/>
          <w:color w:val="000000"/>
          <w:sz w:val="20"/>
          <w:szCs w:val="20"/>
        </w:rPr>
        <w:t xml:space="preserve">                               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высокие</w:t>
      </w:r>
      <w:r w:rsidRPr="00A967C0">
        <w:rPr>
          <w:b/>
          <w:i/>
        </w:rPr>
        <w:t xml:space="preserve"> </w:t>
      </w:r>
      <w:r w:rsidRPr="00464F8B">
        <w:rPr>
          <w:b/>
        </w:rPr>
        <w:t xml:space="preserve">результаты </w:t>
      </w:r>
      <w:r w:rsidRPr="00464F8B">
        <w:t>физических способностей  в:</w:t>
      </w:r>
    </w:p>
    <w:p w:rsidR="00F26BEB" w:rsidRDefault="00F26BEB" w:rsidP="00F26BEB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F26BEB" w:rsidRDefault="00F26BEB" w:rsidP="004B2606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Скоростно-силовой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Pr="006B3B9F" w:rsidRDefault="00F26BEB" w:rsidP="00CC0FA4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</w:t>
            </w:r>
            <w:r w:rsidR="00CC0FA4">
              <w:t>18,1</w:t>
            </w:r>
            <w:r>
              <w:t>%)</w:t>
            </w:r>
          </w:p>
        </w:tc>
        <w:tc>
          <w:tcPr>
            <w:tcW w:w="3190" w:type="dxa"/>
          </w:tcPr>
          <w:p w:rsidR="00F26BEB" w:rsidRDefault="00CC0FA4" w:rsidP="004B2606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</w:t>
            </w:r>
            <w:r w:rsidR="00F26BEB">
              <w:t xml:space="preserve">    </w:t>
            </w:r>
            <w:r w:rsidR="00F26BEB" w:rsidRPr="00C1610C">
              <w:t>(</w:t>
            </w:r>
            <w:r>
              <w:t>24,2</w:t>
            </w:r>
            <w:r w:rsidR="00F26BEB">
              <w:t>%</w:t>
            </w:r>
            <w:r w:rsidR="00F26BEB" w:rsidRPr="00C1610C">
              <w:t>)</w:t>
            </w:r>
            <w:r w:rsidR="00F26BEB">
              <w:t>.</w:t>
            </w:r>
          </w:p>
          <w:p w:rsidR="00F26BEB" w:rsidRPr="006859D7" w:rsidRDefault="00F26BEB" w:rsidP="004B2606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91" w:type="dxa"/>
          </w:tcPr>
          <w:p w:rsidR="00F26BEB" w:rsidRPr="006B3B9F" w:rsidRDefault="00F26BEB" w:rsidP="00CC0FA4">
            <w:pPr>
              <w:tabs>
                <w:tab w:val="left" w:pos="1080"/>
                <w:tab w:val="left" w:pos="1620"/>
              </w:tabs>
              <w:jc w:val="both"/>
            </w:pPr>
          </w:p>
        </w:tc>
      </w:tr>
      <w:tr w:rsidR="00F26BEB" w:rsidTr="004B2606"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F26BEB" w:rsidRPr="006859D7" w:rsidRDefault="00F26BEB" w:rsidP="004B2606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F26BEB" w:rsidTr="004B2606">
        <w:tc>
          <w:tcPr>
            <w:tcW w:w="3190" w:type="dxa"/>
          </w:tcPr>
          <w:p w:rsidR="00F26BEB" w:rsidRPr="004B2606" w:rsidRDefault="00F26BEB" w:rsidP="004B2606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F26BEB" w:rsidRPr="004B2606" w:rsidRDefault="004B2606" w:rsidP="00CC0FA4">
            <w:pPr>
              <w:tabs>
                <w:tab w:val="left" w:pos="1080"/>
                <w:tab w:val="left" w:pos="1620"/>
              </w:tabs>
              <w:jc w:val="both"/>
            </w:pPr>
            <w:r w:rsidRPr="004B2606">
              <w:t>МБОУ СОШ №3 (</w:t>
            </w:r>
            <w:r w:rsidR="00CC0FA4">
              <w:t>24,2</w:t>
            </w:r>
            <w:r w:rsidRPr="004B2606">
              <w:t>%)</w:t>
            </w:r>
          </w:p>
        </w:tc>
        <w:tc>
          <w:tcPr>
            <w:tcW w:w="3191" w:type="dxa"/>
          </w:tcPr>
          <w:p w:rsidR="00F26BEB" w:rsidRPr="00EA70F1" w:rsidRDefault="00F26BEB" w:rsidP="00CC0FA4">
            <w:pPr>
              <w:tabs>
                <w:tab w:val="left" w:pos="1080"/>
                <w:tab w:val="left" w:pos="1620"/>
              </w:tabs>
              <w:jc w:val="both"/>
            </w:pPr>
          </w:p>
        </w:tc>
      </w:tr>
    </w:tbl>
    <w:p w:rsidR="003D47B1" w:rsidRDefault="003D47B1" w:rsidP="00E64C3C">
      <w:pPr>
        <w:tabs>
          <w:tab w:val="left" w:pos="1080"/>
        </w:tabs>
        <w:jc w:val="both"/>
      </w:pPr>
    </w:p>
    <w:p w:rsidR="00464F8B" w:rsidRDefault="007F7363" w:rsidP="0049750F">
      <w:pPr>
        <w:tabs>
          <w:tab w:val="left" w:pos="1080"/>
        </w:tabs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045835" cy="1485265"/>
            <wp:effectExtent l="0" t="0" r="2540" b="635"/>
            <wp:wrapNone/>
            <wp:docPr id="49" name="Объект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AC47D5" w:rsidRDefault="00AC47D5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C07052" w:rsidRDefault="00C07052" w:rsidP="00AC47D5">
      <w:pPr>
        <w:tabs>
          <w:tab w:val="left" w:pos="1080"/>
        </w:tabs>
        <w:ind w:firstLine="708"/>
        <w:rPr>
          <w:b/>
        </w:rPr>
      </w:pPr>
    </w:p>
    <w:p w:rsidR="00E64C3C" w:rsidRDefault="00E64C3C" w:rsidP="00C07052">
      <w:pPr>
        <w:rPr>
          <w:b/>
          <w:sz w:val="20"/>
          <w:szCs w:val="20"/>
        </w:rPr>
      </w:pPr>
    </w:p>
    <w:p w:rsidR="00C07052" w:rsidRPr="00FB0F2C" w:rsidRDefault="00C07052" w:rsidP="00C07052">
      <w:pPr>
        <w:rPr>
          <w:b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8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Высокий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F26BEB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 xml:space="preserve"> общеобразовательных учреждениях (</w:t>
      </w:r>
      <w:r w:rsidR="00CC0FA4">
        <w:rPr>
          <w:b/>
          <w:sz w:val="20"/>
          <w:szCs w:val="20"/>
        </w:rPr>
        <w:t>2013</w:t>
      </w:r>
      <w:r w:rsidR="00680749">
        <w:rPr>
          <w:b/>
          <w:sz w:val="20"/>
          <w:szCs w:val="20"/>
        </w:rPr>
        <w:t>-</w:t>
      </w:r>
      <w:r w:rsidR="00CC0FA4">
        <w:rPr>
          <w:b/>
          <w:sz w:val="20"/>
          <w:szCs w:val="20"/>
        </w:rPr>
        <w:t xml:space="preserve"> 2014</w:t>
      </w:r>
      <w:r w:rsidR="00F26BEB">
        <w:rPr>
          <w:b/>
          <w:sz w:val="20"/>
          <w:szCs w:val="20"/>
        </w:rPr>
        <w:t xml:space="preserve">  </w:t>
      </w:r>
      <w:r w:rsidR="00680749">
        <w:rPr>
          <w:b/>
          <w:sz w:val="20"/>
          <w:szCs w:val="20"/>
        </w:rPr>
        <w:t xml:space="preserve"> уч.</w:t>
      </w:r>
      <w:r>
        <w:rPr>
          <w:b/>
          <w:sz w:val="20"/>
          <w:szCs w:val="20"/>
        </w:rPr>
        <w:t xml:space="preserve"> 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.)</w:t>
      </w:r>
      <w:r w:rsidRPr="00D95BEB">
        <w:rPr>
          <w:b/>
          <w:sz w:val="20"/>
          <w:szCs w:val="20"/>
        </w:rPr>
        <w:t xml:space="preserve"> </w:t>
      </w:r>
    </w:p>
    <w:p w:rsidR="003D47B1" w:rsidRDefault="003D47B1" w:rsidP="0049750F">
      <w:pPr>
        <w:tabs>
          <w:tab w:val="left" w:pos="1080"/>
        </w:tabs>
        <w:rPr>
          <w:b/>
        </w:rPr>
      </w:pPr>
    </w:p>
    <w:p w:rsidR="00AC47D5" w:rsidRDefault="00C419C0" w:rsidP="00AC47D5">
      <w:pPr>
        <w:tabs>
          <w:tab w:val="left" w:pos="1080"/>
        </w:tabs>
        <w:ind w:firstLine="708"/>
        <w:jc w:val="both"/>
      </w:pPr>
      <w:r w:rsidRPr="00C419C0">
        <w:t>В ходе мониторинга были выявлены</w:t>
      </w:r>
      <w:r>
        <w:rPr>
          <w:b/>
          <w:i/>
        </w:rPr>
        <w:t xml:space="preserve"> н</w:t>
      </w:r>
      <w:r w:rsidR="003E386E" w:rsidRPr="00A967C0">
        <w:rPr>
          <w:b/>
          <w:i/>
        </w:rPr>
        <w:t xml:space="preserve">изкие </w:t>
      </w:r>
      <w:r w:rsidR="003E386E" w:rsidRPr="00464F8B">
        <w:rPr>
          <w:b/>
        </w:rPr>
        <w:t>результаты</w:t>
      </w:r>
      <w:r w:rsidR="0036529D" w:rsidRPr="00464F8B">
        <w:rPr>
          <w:b/>
        </w:rPr>
        <w:t xml:space="preserve"> </w:t>
      </w:r>
      <w:r w:rsidR="0036529D" w:rsidRPr="00464F8B">
        <w:t>физических способностей  выявлены в</w:t>
      </w:r>
      <w:r w:rsidR="00AC47D5" w:rsidRPr="00464F8B">
        <w:t>:</w:t>
      </w:r>
    </w:p>
    <w:p w:rsidR="00C07052" w:rsidRDefault="00C07052" w:rsidP="00AC47D5">
      <w:pPr>
        <w:tabs>
          <w:tab w:val="left" w:pos="1080"/>
        </w:tabs>
        <w:ind w:firstLine="708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07052"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Скоростной    подготовке:</w:t>
            </w:r>
          </w:p>
          <w:p w:rsidR="00C07052" w:rsidRDefault="00C07052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  <w:shd w:val="clear" w:color="auto" w:fill="F3F3F3"/>
          </w:tcPr>
          <w:p w:rsidR="00C07052" w:rsidRPr="006859D7" w:rsidRDefault="00C07052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Координационных  способностях:</w:t>
            </w:r>
          </w:p>
        </w:tc>
        <w:tc>
          <w:tcPr>
            <w:tcW w:w="3191" w:type="dxa"/>
            <w:shd w:val="clear" w:color="auto" w:fill="F3F3F3"/>
          </w:tcPr>
          <w:p w:rsidR="00C07052" w:rsidRPr="006859D7" w:rsidRDefault="006B3B9F" w:rsidP="006859D7">
            <w:pPr>
              <w:tabs>
                <w:tab w:val="left" w:pos="1080"/>
                <w:tab w:val="left" w:pos="1620"/>
              </w:tabs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Скоростно</w:t>
            </w:r>
            <w:r w:rsidR="00C07052" w:rsidRPr="006859D7">
              <w:rPr>
                <w:b/>
                <w:i/>
              </w:rPr>
              <w:t>-силовой подготовке:</w:t>
            </w:r>
          </w:p>
        </w:tc>
      </w:tr>
      <w:tr w:rsidR="006B3B9F">
        <w:tc>
          <w:tcPr>
            <w:tcW w:w="3190" w:type="dxa"/>
          </w:tcPr>
          <w:p w:rsid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 (</w:t>
            </w:r>
            <w:r w:rsidR="00CC0FA4">
              <w:t>21</w:t>
            </w:r>
            <w:r>
              <w:t>,1%)</w:t>
            </w:r>
          </w:p>
          <w:p w:rsidR="00F26BEB" w:rsidRP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3190" w:type="dxa"/>
          </w:tcPr>
          <w:p w:rsidR="006B3B9F" w:rsidRDefault="00964CA2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</w:t>
            </w:r>
            <w:r w:rsidR="006B3B9F">
              <w:t xml:space="preserve">    </w:t>
            </w:r>
            <w:r w:rsidR="006B3B9F" w:rsidRPr="00C1610C">
              <w:t>(</w:t>
            </w:r>
            <w:r>
              <w:t>22</w:t>
            </w:r>
            <w:r w:rsidR="00F26BEB">
              <w:t>,1</w:t>
            </w:r>
            <w:r w:rsidR="006B3B9F">
              <w:t>%</w:t>
            </w:r>
            <w:r w:rsidR="006B3B9F" w:rsidRPr="00C1610C">
              <w:t>)</w:t>
            </w:r>
            <w:r w:rsidR="006B3B9F">
              <w:t>.</w:t>
            </w:r>
          </w:p>
          <w:p w:rsidR="006B3B9F" w:rsidRPr="006859D7" w:rsidRDefault="006B3B9F" w:rsidP="006859D7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3191" w:type="dxa"/>
          </w:tcPr>
          <w:p w:rsidR="006B3B9F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</w:t>
            </w:r>
            <w:r w:rsidR="006B3B9F">
              <w:t xml:space="preserve"> </w:t>
            </w:r>
            <w:r w:rsidR="006B3B9F" w:rsidRPr="00C1610C">
              <w:t>(</w:t>
            </w:r>
            <w:r w:rsidR="00964CA2">
              <w:t>28,2</w:t>
            </w:r>
            <w:r w:rsidR="006B3B9F">
              <w:t>%</w:t>
            </w:r>
            <w:r w:rsidR="006B3B9F" w:rsidRPr="00C1610C">
              <w:t>)</w:t>
            </w:r>
            <w:r w:rsidR="006B3B9F">
              <w:t>,</w:t>
            </w:r>
          </w:p>
          <w:p w:rsidR="006B3B9F" w:rsidRPr="006B3B9F" w:rsidRDefault="006B3B9F" w:rsidP="006859D7">
            <w:pPr>
              <w:tabs>
                <w:tab w:val="left" w:pos="1080"/>
                <w:tab w:val="left" w:pos="1620"/>
              </w:tabs>
              <w:jc w:val="both"/>
            </w:pPr>
          </w:p>
        </w:tc>
      </w:tr>
      <w:tr w:rsidR="006B3B9F"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Выносливости:</w:t>
            </w:r>
          </w:p>
        </w:tc>
        <w:tc>
          <w:tcPr>
            <w:tcW w:w="3190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Гибкости:</w:t>
            </w:r>
          </w:p>
        </w:tc>
        <w:tc>
          <w:tcPr>
            <w:tcW w:w="3191" w:type="dxa"/>
            <w:shd w:val="clear" w:color="auto" w:fill="F3F3F3"/>
          </w:tcPr>
          <w:p w:rsidR="006B3B9F" w:rsidRPr="006859D7" w:rsidRDefault="006B3B9F" w:rsidP="006859D7">
            <w:pPr>
              <w:jc w:val="center"/>
              <w:rPr>
                <w:b/>
                <w:i/>
              </w:rPr>
            </w:pPr>
            <w:r w:rsidRPr="006859D7">
              <w:rPr>
                <w:b/>
                <w:i/>
              </w:rPr>
              <w:t>Силовой  подготовке:</w:t>
            </w:r>
          </w:p>
        </w:tc>
      </w:tr>
      <w:tr w:rsidR="00EA70F1">
        <w:tc>
          <w:tcPr>
            <w:tcW w:w="3190" w:type="dxa"/>
          </w:tcPr>
          <w:p w:rsidR="00EA70F1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</w:t>
            </w:r>
            <w:r w:rsidR="00EA70F1">
              <w:t xml:space="preserve"> </w:t>
            </w:r>
            <w:r w:rsidR="00EA70F1" w:rsidRPr="00C1610C">
              <w:t>(</w:t>
            </w:r>
            <w:r w:rsidR="00964CA2">
              <w:t>26,5</w:t>
            </w:r>
            <w:r w:rsidR="00EA70F1">
              <w:t>%</w:t>
            </w:r>
            <w:r w:rsidR="00EA70F1" w:rsidRPr="00C1610C">
              <w:t>)</w:t>
            </w:r>
          </w:p>
          <w:p w:rsidR="00EA70F1" w:rsidRPr="00650647" w:rsidRDefault="00964CA2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№3 (21,7%)</w:t>
            </w:r>
          </w:p>
        </w:tc>
        <w:tc>
          <w:tcPr>
            <w:tcW w:w="3190" w:type="dxa"/>
          </w:tcPr>
          <w:p w:rsidR="00964CA2" w:rsidRDefault="00964CA2" w:rsidP="00964CA2">
            <w:pPr>
              <w:tabs>
                <w:tab w:val="left" w:pos="1080"/>
                <w:tab w:val="left" w:pos="1620"/>
              </w:tabs>
              <w:jc w:val="both"/>
            </w:pPr>
            <w:r>
              <w:t xml:space="preserve">МБОУ СОШ №4 </w:t>
            </w:r>
            <w:r w:rsidRPr="00C1610C">
              <w:t>(</w:t>
            </w:r>
            <w:r>
              <w:t>24,8%</w:t>
            </w:r>
            <w:r w:rsidRPr="00C1610C">
              <w:t>)</w:t>
            </w:r>
          </w:p>
          <w:p w:rsidR="00EA70F1" w:rsidRPr="006859D7" w:rsidRDefault="00964CA2" w:rsidP="00964CA2">
            <w:pPr>
              <w:tabs>
                <w:tab w:val="left" w:pos="1080"/>
                <w:tab w:val="left" w:pos="1620"/>
              </w:tabs>
              <w:jc w:val="both"/>
              <w:rPr>
                <w:b/>
                <w:color w:val="FF0000"/>
              </w:rPr>
            </w:pPr>
            <w:r>
              <w:t>МБОУ СОШ №3 (24,1%)</w:t>
            </w:r>
          </w:p>
        </w:tc>
        <w:tc>
          <w:tcPr>
            <w:tcW w:w="3191" w:type="dxa"/>
          </w:tcPr>
          <w:p w:rsidR="00EA70F1" w:rsidRDefault="00F26BEB" w:rsidP="006859D7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</w:t>
            </w:r>
            <w:r w:rsidR="00964CA2">
              <w:t>3</w:t>
            </w:r>
            <w:r w:rsidR="00EA70F1" w:rsidRPr="00C1610C">
              <w:t xml:space="preserve"> (</w:t>
            </w:r>
            <w:r w:rsidR="00964CA2">
              <w:t>32</w:t>
            </w:r>
            <w:r w:rsidR="00EA70F1">
              <w:t>%</w:t>
            </w:r>
            <w:r w:rsidR="00EA70F1" w:rsidRPr="00C1610C">
              <w:t>)</w:t>
            </w:r>
          </w:p>
          <w:p w:rsidR="00EA70F1" w:rsidRPr="00EA70F1" w:rsidRDefault="00964CA2" w:rsidP="00964CA2">
            <w:pPr>
              <w:tabs>
                <w:tab w:val="left" w:pos="1080"/>
                <w:tab w:val="left" w:pos="1620"/>
              </w:tabs>
              <w:jc w:val="both"/>
            </w:pPr>
            <w:r>
              <w:t>МБОУ СОШ №4 (28,5%)</w:t>
            </w:r>
          </w:p>
        </w:tc>
      </w:tr>
    </w:tbl>
    <w:p w:rsidR="006B3B9F" w:rsidRDefault="006B3B9F" w:rsidP="00C26003">
      <w:pPr>
        <w:tabs>
          <w:tab w:val="left" w:pos="1080"/>
        </w:tabs>
        <w:jc w:val="both"/>
      </w:pPr>
    </w:p>
    <w:p w:rsidR="00464F8B" w:rsidRDefault="007F7363" w:rsidP="004B2606">
      <w:pPr>
        <w:tabs>
          <w:tab w:val="left" w:pos="1080"/>
        </w:tabs>
        <w:jc w:val="both"/>
      </w:pPr>
      <w:r>
        <w:rPr>
          <w:b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031865" cy="1576705"/>
            <wp:effectExtent l="0" t="1905" r="0" b="2540"/>
            <wp:wrapNone/>
            <wp:docPr id="50" name="Объект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2930E2" w:rsidRDefault="002930E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6E348A">
      <w:pPr>
        <w:rPr>
          <w:b/>
        </w:rPr>
      </w:pPr>
    </w:p>
    <w:p w:rsidR="00C07052" w:rsidRDefault="00C07052" w:rsidP="00C07052">
      <w:pPr>
        <w:rPr>
          <w:b/>
          <w:sz w:val="20"/>
          <w:szCs w:val="20"/>
        </w:rPr>
      </w:pPr>
    </w:p>
    <w:p w:rsidR="00E64C3C" w:rsidRDefault="00E64C3C" w:rsidP="006E348A">
      <w:pPr>
        <w:rPr>
          <w:b/>
          <w:sz w:val="20"/>
          <w:szCs w:val="20"/>
        </w:rPr>
      </w:pPr>
    </w:p>
    <w:p w:rsidR="00C26003" w:rsidRDefault="00C26003" w:rsidP="006E348A">
      <w:pPr>
        <w:rPr>
          <w:b/>
          <w:sz w:val="20"/>
          <w:szCs w:val="20"/>
        </w:rPr>
      </w:pPr>
    </w:p>
    <w:p w:rsidR="0036529D" w:rsidRDefault="00C07052" w:rsidP="006E348A">
      <w:pPr>
        <w:rPr>
          <w:b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 xml:space="preserve">Рис. </w:t>
      </w:r>
      <w:r w:rsidR="00BE3B51" w:rsidRPr="008E3F71">
        <w:rPr>
          <w:b/>
          <w:color w:val="FF0000"/>
          <w:sz w:val="20"/>
          <w:szCs w:val="20"/>
        </w:rPr>
        <w:t>2</w:t>
      </w:r>
      <w:r w:rsidR="00026AE4" w:rsidRPr="008E3F71">
        <w:rPr>
          <w:b/>
          <w:color w:val="FF0000"/>
          <w:sz w:val="20"/>
          <w:szCs w:val="20"/>
        </w:rPr>
        <w:t>9</w:t>
      </w:r>
      <w:r w:rsidRPr="008E3F71">
        <w:rPr>
          <w:b/>
          <w:color w:val="FF0000"/>
          <w:sz w:val="20"/>
          <w:szCs w:val="20"/>
        </w:rPr>
        <w:t>.</w:t>
      </w:r>
      <w:r w:rsidRPr="00D95BEB">
        <w:rPr>
          <w:b/>
          <w:color w:val="FF0000"/>
          <w:sz w:val="20"/>
          <w:szCs w:val="20"/>
        </w:rPr>
        <w:t xml:space="preserve">  </w:t>
      </w:r>
      <w:r>
        <w:rPr>
          <w:b/>
          <w:sz w:val="20"/>
          <w:szCs w:val="20"/>
        </w:rPr>
        <w:t>Низкий</w:t>
      </w:r>
      <w:r w:rsidRPr="00D95BEB">
        <w:rPr>
          <w:b/>
          <w:sz w:val="20"/>
          <w:szCs w:val="20"/>
        </w:rPr>
        <w:t xml:space="preserve"> уровень </w:t>
      </w:r>
      <w:r>
        <w:rPr>
          <w:b/>
          <w:sz w:val="20"/>
          <w:szCs w:val="20"/>
        </w:rPr>
        <w:t xml:space="preserve">физической подготовленности </w:t>
      </w:r>
      <w:r w:rsidRPr="00D95BEB">
        <w:rPr>
          <w:b/>
          <w:sz w:val="20"/>
          <w:szCs w:val="20"/>
        </w:rPr>
        <w:t>обучающихся</w:t>
      </w:r>
      <w:r w:rsidRPr="00087CF7">
        <w:rPr>
          <w:b/>
          <w:sz w:val="20"/>
          <w:szCs w:val="20"/>
        </w:rPr>
        <w:t xml:space="preserve"> по каждому из физических качеств</w:t>
      </w:r>
      <w:r w:rsidRPr="00D95BEB">
        <w:rPr>
          <w:b/>
          <w:sz w:val="20"/>
          <w:szCs w:val="20"/>
        </w:rPr>
        <w:t xml:space="preserve"> </w:t>
      </w:r>
      <w:r w:rsidR="004B2606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общеобразовательных учреждениях (</w:t>
      </w:r>
      <w:r w:rsidR="004B2606">
        <w:rPr>
          <w:b/>
          <w:sz w:val="20"/>
          <w:szCs w:val="20"/>
        </w:rPr>
        <w:t>201</w:t>
      </w:r>
      <w:r w:rsidR="00964CA2">
        <w:rPr>
          <w:b/>
          <w:sz w:val="20"/>
          <w:szCs w:val="20"/>
        </w:rPr>
        <w:t>3</w:t>
      </w:r>
      <w:r w:rsidR="00C419C0">
        <w:rPr>
          <w:b/>
          <w:sz w:val="20"/>
          <w:szCs w:val="20"/>
        </w:rPr>
        <w:t>-</w:t>
      </w:r>
      <w:r w:rsidR="00964CA2">
        <w:rPr>
          <w:b/>
          <w:sz w:val="20"/>
          <w:szCs w:val="20"/>
        </w:rPr>
        <w:t xml:space="preserve"> 2014</w:t>
      </w:r>
      <w:r>
        <w:rPr>
          <w:b/>
          <w:sz w:val="20"/>
          <w:szCs w:val="20"/>
        </w:rPr>
        <w:t xml:space="preserve"> </w:t>
      </w:r>
      <w:r w:rsidR="00C419C0">
        <w:rPr>
          <w:b/>
          <w:sz w:val="20"/>
          <w:szCs w:val="20"/>
        </w:rPr>
        <w:t xml:space="preserve">уч.  </w:t>
      </w:r>
      <w:r>
        <w:rPr>
          <w:b/>
          <w:sz w:val="20"/>
          <w:szCs w:val="20"/>
        </w:rPr>
        <w:t>г</w:t>
      </w:r>
      <w:r w:rsidR="00C419C0">
        <w:rPr>
          <w:b/>
          <w:sz w:val="20"/>
          <w:szCs w:val="20"/>
        </w:rPr>
        <w:t>од</w:t>
      </w:r>
      <w:r>
        <w:rPr>
          <w:b/>
          <w:sz w:val="20"/>
          <w:szCs w:val="20"/>
        </w:rPr>
        <w:t>)</w:t>
      </w:r>
      <w:r w:rsidRPr="00D95BEB">
        <w:rPr>
          <w:b/>
          <w:sz w:val="20"/>
          <w:szCs w:val="20"/>
        </w:rPr>
        <w:t xml:space="preserve"> </w:t>
      </w:r>
    </w:p>
    <w:p w:rsidR="00DF69CD" w:rsidRDefault="00DF69CD" w:rsidP="006E348A">
      <w:pPr>
        <w:rPr>
          <w:b/>
        </w:rPr>
      </w:pPr>
    </w:p>
    <w:p w:rsidR="00E64C3C" w:rsidRDefault="00E64C3C" w:rsidP="006E348A">
      <w:pPr>
        <w:rPr>
          <w:b/>
        </w:rPr>
      </w:pPr>
    </w:p>
    <w:p w:rsidR="006E348A" w:rsidRPr="00A65155" w:rsidRDefault="001E3DDC" w:rsidP="008E3F71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  <w:lang w:val="en-US"/>
        </w:rPr>
        <w:t>II</w:t>
      </w:r>
      <w:r w:rsidR="006E348A" w:rsidRPr="00A65155">
        <w:rPr>
          <w:rFonts w:ascii="Arial Black" w:hAnsi="Arial Black" w:cs="Arial"/>
        </w:rPr>
        <w:t>. ИТОГИ МОНИТОРИНГА</w:t>
      </w:r>
    </w:p>
    <w:p w:rsidR="006E348A" w:rsidRPr="00A65155" w:rsidRDefault="006E348A" w:rsidP="008E3F71">
      <w:pPr>
        <w:jc w:val="center"/>
        <w:rPr>
          <w:rFonts w:ascii="Arial Black" w:hAnsi="Arial Black" w:cs="Arial"/>
        </w:rPr>
      </w:pPr>
      <w:r w:rsidRPr="00A65155">
        <w:rPr>
          <w:rFonts w:ascii="Arial Black" w:hAnsi="Arial Black" w:cs="Arial"/>
        </w:rPr>
        <w:t>ФИЗИЧЕСКОГО РАЗВИТИЯ ОБУЧАЮЩИХСЯ</w:t>
      </w:r>
    </w:p>
    <w:p w:rsidR="001C708E" w:rsidRDefault="001C708E" w:rsidP="008E3F71">
      <w:pPr>
        <w:jc w:val="center"/>
        <w:rPr>
          <w:b/>
        </w:rPr>
      </w:pPr>
    </w:p>
    <w:p w:rsidR="00AE70F1" w:rsidRDefault="00BF394D" w:rsidP="008E3F71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</w:rPr>
      </w:pPr>
      <w:r w:rsidRPr="00474820">
        <w:rPr>
          <w:rFonts w:ascii="Arial" w:hAnsi="Arial" w:cs="Arial"/>
          <w:b/>
        </w:rPr>
        <w:t>УЧАСТНИКИ МОНИТОРИНГА</w:t>
      </w:r>
    </w:p>
    <w:p w:rsidR="00474820" w:rsidRPr="00474820" w:rsidRDefault="00474820" w:rsidP="008E3F71">
      <w:pPr>
        <w:jc w:val="center"/>
        <w:rPr>
          <w:rFonts w:ascii="Arial" w:hAnsi="Arial" w:cs="Arial"/>
          <w:b/>
        </w:rPr>
      </w:pPr>
      <w:r w:rsidRPr="00474820">
        <w:rPr>
          <w:rFonts w:ascii="Arial" w:hAnsi="Arial" w:cs="Arial"/>
          <w:b/>
        </w:rPr>
        <w:t>(город</w:t>
      </w:r>
      <w:r w:rsidR="004B2606">
        <w:rPr>
          <w:rFonts w:ascii="Arial" w:hAnsi="Arial" w:cs="Arial"/>
          <w:b/>
        </w:rPr>
        <w:t>, МБОУ СОШ</w:t>
      </w:r>
      <w:r w:rsidRPr="00474820">
        <w:rPr>
          <w:rFonts w:ascii="Arial" w:hAnsi="Arial" w:cs="Arial"/>
          <w:b/>
        </w:rPr>
        <w:t>)</w:t>
      </w:r>
    </w:p>
    <w:p w:rsidR="00D51D8E" w:rsidRDefault="00D51D8E" w:rsidP="00D51D8E">
      <w:pPr>
        <w:ind w:firstLine="540"/>
      </w:pPr>
    </w:p>
    <w:p w:rsidR="00D51D8E" w:rsidRDefault="00D51D8E" w:rsidP="00D51D8E">
      <w:pPr>
        <w:ind w:firstLine="540"/>
      </w:pPr>
      <w:r>
        <w:t xml:space="preserve">В мониторинговом исследовании уровня физического развития в </w:t>
      </w:r>
      <w:r w:rsidR="004B2606">
        <w:rPr>
          <w:b/>
          <w:i/>
        </w:rPr>
        <w:t>201</w:t>
      </w:r>
      <w:r w:rsidR="00964CA2">
        <w:rPr>
          <w:b/>
          <w:i/>
        </w:rPr>
        <w:t>3</w:t>
      </w:r>
      <w:r>
        <w:rPr>
          <w:b/>
          <w:i/>
        </w:rPr>
        <w:t>-</w:t>
      </w:r>
      <w:r w:rsidRPr="00240A83">
        <w:rPr>
          <w:b/>
          <w:i/>
        </w:rPr>
        <w:t xml:space="preserve"> 201</w:t>
      </w:r>
      <w:r w:rsidR="00964CA2">
        <w:rPr>
          <w:b/>
          <w:i/>
        </w:rPr>
        <w:t>4</w:t>
      </w:r>
      <w:r w:rsidR="004B2606">
        <w:t xml:space="preserve"> </w:t>
      </w:r>
      <w:r w:rsidRPr="00E70F0D">
        <w:rPr>
          <w:b/>
          <w:i/>
        </w:rPr>
        <w:t>учебном году</w:t>
      </w:r>
      <w:r w:rsidR="004B2606">
        <w:t xml:space="preserve"> </w:t>
      </w:r>
      <w:r>
        <w:t>приняли участие</w:t>
      </w:r>
      <w:r w:rsidR="004B2606">
        <w:t xml:space="preserve"> 2 общеобразовательных учреждения</w:t>
      </w:r>
      <w:r>
        <w:t xml:space="preserve">. </w:t>
      </w:r>
    </w:p>
    <w:p w:rsidR="00DE1A37" w:rsidRPr="00C2455A" w:rsidRDefault="00D51D8E" w:rsidP="00C2455A">
      <w:pPr>
        <w:ind w:firstLine="540"/>
        <w:jc w:val="both"/>
        <w:rPr>
          <w:b/>
          <w:i/>
        </w:rPr>
      </w:pPr>
      <w:r>
        <w:t xml:space="preserve">В данных </w:t>
      </w:r>
      <w:r w:rsidR="004B2606">
        <w:t>общеобразовательных учреждениях</w:t>
      </w:r>
      <w:r w:rsidR="00C419C0">
        <w:t xml:space="preserve"> числится</w:t>
      </w:r>
      <w:r w:rsidR="00964CA2">
        <w:t xml:space="preserve"> </w:t>
      </w:r>
      <w:r w:rsidR="00964CA2">
        <w:rPr>
          <w:b/>
          <w:i/>
        </w:rPr>
        <w:t>4074</w:t>
      </w:r>
      <w:r>
        <w:t xml:space="preserve"> </w:t>
      </w:r>
      <w:r w:rsidR="00C419C0">
        <w:t>человек</w:t>
      </w:r>
      <w:r>
        <w:t>, из них п</w:t>
      </w:r>
      <w:r w:rsidRPr="000810A1">
        <w:t xml:space="preserve">о итогам тестирования было проведено изучение уровня </w:t>
      </w:r>
      <w:r w:rsidRPr="009A111F">
        <w:rPr>
          <w:b/>
        </w:rPr>
        <w:t>физическо</w:t>
      </w:r>
      <w:r>
        <w:rPr>
          <w:b/>
        </w:rPr>
        <w:t>го</w:t>
      </w:r>
      <w:r w:rsidRPr="009A111F">
        <w:rPr>
          <w:b/>
        </w:rPr>
        <w:t xml:space="preserve"> </w:t>
      </w:r>
      <w:r>
        <w:rPr>
          <w:b/>
        </w:rPr>
        <w:t>развития</w:t>
      </w:r>
      <w:r w:rsidRPr="000810A1">
        <w:t xml:space="preserve"> </w:t>
      </w:r>
      <w:r>
        <w:t xml:space="preserve"> </w:t>
      </w:r>
      <w:r w:rsidR="004B2606">
        <w:t>38</w:t>
      </w:r>
      <w:r w:rsidR="0063372E">
        <w:t>80</w:t>
      </w:r>
      <w:r w:rsidRPr="00C175FD">
        <w:rPr>
          <w:b/>
        </w:rPr>
        <w:t xml:space="preserve"> </w:t>
      </w:r>
      <w:r>
        <w:t xml:space="preserve">обучающихся </w:t>
      </w:r>
      <w:r>
        <w:rPr>
          <w:b/>
          <w:i/>
        </w:rPr>
        <w:t>7-17 лет</w:t>
      </w:r>
      <w:r w:rsidRPr="00BA03A1">
        <w:rPr>
          <w:b/>
          <w:i/>
        </w:rPr>
        <w:t>,</w:t>
      </w:r>
      <w:r>
        <w:t xml:space="preserve"> что составляет  </w:t>
      </w:r>
      <w:r w:rsidR="0063372E">
        <w:rPr>
          <w:b/>
        </w:rPr>
        <w:t>95,2</w:t>
      </w:r>
      <w:r w:rsidRPr="00C175FD">
        <w:rPr>
          <w:b/>
        </w:rPr>
        <w:t>%</w:t>
      </w:r>
      <w:r>
        <w:rPr>
          <w:b/>
        </w:rPr>
        <w:t xml:space="preserve"> </w:t>
      </w:r>
      <w:r w:rsidRPr="00B84F3C">
        <w:rPr>
          <w:b/>
          <w:i/>
        </w:rPr>
        <w:t xml:space="preserve">(приложение </w:t>
      </w:r>
      <w:r>
        <w:rPr>
          <w:b/>
          <w:i/>
        </w:rPr>
        <w:t>4</w:t>
      </w:r>
      <w:r w:rsidRPr="00B84F3C">
        <w:rPr>
          <w:b/>
          <w:i/>
        </w:rPr>
        <w:t>).</w:t>
      </w:r>
    </w:p>
    <w:p w:rsidR="00C2455A" w:rsidRDefault="00C2455A" w:rsidP="00C2455A">
      <w:pPr>
        <w:ind w:firstLine="540"/>
        <w:jc w:val="both"/>
      </w:pPr>
      <w:r>
        <w:t>И</w:t>
      </w:r>
      <w:r w:rsidR="00B76BC6" w:rsidRPr="00C2455A">
        <w:t>з них:</w:t>
      </w:r>
    </w:p>
    <w:p w:rsidR="00C2455A" w:rsidRPr="00C2455A" w:rsidRDefault="00C2455A" w:rsidP="00C2455A">
      <w:pPr>
        <w:ind w:firstLine="540"/>
        <w:jc w:val="both"/>
      </w:pPr>
    </w:p>
    <w:tbl>
      <w:tblPr>
        <w:tblW w:w="0" w:type="auto"/>
        <w:shd w:val="clear" w:color="auto" w:fill="F3F3F3"/>
        <w:tblLook w:val="01E0"/>
      </w:tblPr>
      <w:tblGrid>
        <w:gridCol w:w="9571"/>
      </w:tblGrid>
      <w:tr w:rsidR="00C2455A" w:rsidRPr="006859D7">
        <w:trPr>
          <w:trHeight w:val="4163"/>
        </w:trPr>
        <w:tc>
          <w:tcPr>
            <w:tcW w:w="9571" w:type="dxa"/>
            <w:shd w:val="clear" w:color="auto" w:fill="F3F3F3"/>
          </w:tcPr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7F7363" w:rsidP="006859D7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30480</wp:posOffset>
                  </wp:positionV>
                  <wp:extent cx="4225290" cy="1604010"/>
                  <wp:effectExtent l="0" t="1905" r="3810" b="0"/>
                  <wp:wrapNone/>
                  <wp:docPr id="94" name="Объект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anchor>
              </w:drawing>
            </w: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6859D7" w:rsidRDefault="00C2455A" w:rsidP="006859D7">
            <w:pPr>
              <w:jc w:val="both"/>
              <w:rPr>
                <w:b/>
              </w:rPr>
            </w:pPr>
          </w:p>
          <w:p w:rsidR="00C2455A" w:rsidRPr="008E3F71" w:rsidRDefault="00C2455A" w:rsidP="006859D7">
            <w:pPr>
              <w:jc w:val="both"/>
              <w:rPr>
                <w:b/>
                <w:color w:val="FF0000"/>
              </w:rPr>
            </w:pPr>
          </w:p>
          <w:p w:rsidR="00C2455A" w:rsidRPr="006859D7" w:rsidRDefault="00C2455A" w:rsidP="00B82378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30.</w:t>
            </w:r>
            <w:r w:rsidRPr="006859D7">
              <w:rPr>
                <w:b/>
                <w:sz w:val="20"/>
                <w:szCs w:val="20"/>
              </w:rPr>
              <w:t xml:space="preserve">  Участники мониторинга физического развития по возрастным группам из общего числа</w:t>
            </w:r>
            <w:r w:rsidR="00710438" w:rsidRPr="006859D7">
              <w:rPr>
                <w:b/>
                <w:sz w:val="20"/>
                <w:szCs w:val="20"/>
              </w:rPr>
              <w:t>,</w:t>
            </w:r>
            <w:r w:rsidR="004B2606">
              <w:rPr>
                <w:b/>
                <w:sz w:val="20"/>
                <w:szCs w:val="20"/>
              </w:rPr>
              <w:t xml:space="preserve"> принявших участие (201</w:t>
            </w:r>
            <w:r w:rsidR="00B82378">
              <w:rPr>
                <w:b/>
                <w:sz w:val="20"/>
                <w:szCs w:val="20"/>
              </w:rPr>
              <w:t>3-2014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</w:tc>
      </w:tr>
    </w:tbl>
    <w:p w:rsidR="00C2455A" w:rsidRDefault="00C2455A" w:rsidP="00075C6B">
      <w:pPr>
        <w:jc w:val="both"/>
        <w:rPr>
          <w:b/>
        </w:rPr>
      </w:pPr>
    </w:p>
    <w:p w:rsidR="0036529D" w:rsidRDefault="0036529D" w:rsidP="009F5789">
      <w:pPr>
        <w:ind w:firstLine="540"/>
        <w:jc w:val="both"/>
        <w:rPr>
          <w:sz w:val="18"/>
          <w:szCs w:val="18"/>
        </w:rPr>
      </w:pPr>
    </w:p>
    <w:tbl>
      <w:tblPr>
        <w:tblW w:w="0" w:type="auto"/>
        <w:shd w:val="clear" w:color="auto" w:fill="F3F3F3"/>
        <w:tblLook w:val="01E0"/>
      </w:tblPr>
      <w:tblGrid>
        <w:gridCol w:w="6351"/>
        <w:gridCol w:w="3220"/>
      </w:tblGrid>
      <w:tr w:rsidR="009779AB" w:rsidRPr="006859D7" w:rsidTr="00E36B33">
        <w:trPr>
          <w:trHeight w:val="2325"/>
        </w:trPr>
        <w:tc>
          <w:tcPr>
            <w:tcW w:w="6350" w:type="dxa"/>
            <w:shd w:val="clear" w:color="auto" w:fill="F3F3F3"/>
          </w:tcPr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  <w:p w:rsidR="00C26003" w:rsidRDefault="007F7363" w:rsidP="006859D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895725" cy="1495425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F3F3F3"/>
          </w:tcPr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9779AB" w:rsidRPr="006859D7" w:rsidRDefault="009779AB" w:rsidP="006859D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>Рис. 31.</w:t>
            </w:r>
            <w:r w:rsidRPr="006859D7">
              <w:rPr>
                <w:b/>
                <w:sz w:val="20"/>
                <w:szCs w:val="20"/>
              </w:rPr>
              <w:t xml:space="preserve"> Сравнительные данные участия в мониторинге обучающихся общеоб</w:t>
            </w:r>
            <w:r w:rsidR="00A215D0">
              <w:rPr>
                <w:b/>
                <w:sz w:val="20"/>
                <w:szCs w:val="20"/>
              </w:rPr>
              <w:t>разовательных учреждений города  (201</w:t>
            </w:r>
            <w:r w:rsidR="005C17D2">
              <w:rPr>
                <w:b/>
                <w:sz w:val="20"/>
                <w:szCs w:val="20"/>
              </w:rPr>
              <w:t>3</w:t>
            </w:r>
            <w:r w:rsidR="00A215D0">
              <w:rPr>
                <w:b/>
                <w:sz w:val="20"/>
                <w:szCs w:val="20"/>
              </w:rPr>
              <w:t>-201</w:t>
            </w:r>
            <w:r w:rsidR="005C17D2">
              <w:rPr>
                <w:b/>
                <w:sz w:val="20"/>
                <w:szCs w:val="20"/>
              </w:rPr>
              <w:t>4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  <w:p w:rsidR="009779AB" w:rsidRPr="006859D7" w:rsidRDefault="009779AB" w:rsidP="006859D7">
            <w:pPr>
              <w:jc w:val="both"/>
              <w:rPr>
                <w:sz w:val="18"/>
                <w:szCs w:val="18"/>
              </w:rPr>
            </w:pPr>
          </w:p>
        </w:tc>
      </w:tr>
    </w:tbl>
    <w:p w:rsidR="00624A4A" w:rsidRDefault="00624A4A" w:rsidP="00624A4A">
      <w:pPr>
        <w:jc w:val="both"/>
        <w:rPr>
          <w:sz w:val="18"/>
          <w:szCs w:val="18"/>
        </w:rPr>
      </w:pPr>
    </w:p>
    <w:p w:rsidR="007C5012" w:rsidRDefault="007C5012" w:rsidP="002820C9">
      <w:pPr>
        <w:rPr>
          <w:b/>
        </w:rPr>
      </w:pPr>
    </w:p>
    <w:p w:rsidR="002820C9" w:rsidRPr="008E3F71" w:rsidRDefault="00FB4018" w:rsidP="008E3F71">
      <w:pPr>
        <w:ind w:firstLine="540"/>
        <w:jc w:val="center"/>
        <w:rPr>
          <w:rFonts w:ascii="Arial" w:hAnsi="Arial" w:cs="Arial"/>
          <w:b/>
        </w:rPr>
      </w:pPr>
      <w:r w:rsidRPr="008E3F71">
        <w:rPr>
          <w:rFonts w:ascii="Arial" w:hAnsi="Arial" w:cs="Arial"/>
          <w:b/>
        </w:rPr>
        <w:t>2</w:t>
      </w:r>
      <w:r w:rsidR="006E348A" w:rsidRPr="008E3F71">
        <w:rPr>
          <w:rFonts w:ascii="Arial" w:hAnsi="Arial" w:cs="Arial"/>
          <w:b/>
        </w:rPr>
        <w:t xml:space="preserve">. </w:t>
      </w:r>
      <w:r w:rsidR="00E7153F" w:rsidRPr="008E3F71">
        <w:rPr>
          <w:rFonts w:ascii="Arial" w:hAnsi="Arial" w:cs="Arial"/>
          <w:b/>
        </w:rPr>
        <w:t>ПОКАЗАТЕЛИ УРОВНЯ ФИЗИЧЕСКОГО РАЗВИТИЯ</w:t>
      </w:r>
      <w:r w:rsidR="00AB2164" w:rsidRPr="008E3F71">
        <w:rPr>
          <w:rFonts w:ascii="Arial" w:hAnsi="Arial" w:cs="Arial"/>
          <w:b/>
        </w:rPr>
        <w:t xml:space="preserve"> </w:t>
      </w:r>
    </w:p>
    <w:p w:rsidR="000F0D03" w:rsidRDefault="000F0D03" w:rsidP="00B23431">
      <w:pPr>
        <w:ind w:firstLine="540"/>
        <w:jc w:val="both"/>
      </w:pPr>
    </w:p>
    <w:p w:rsidR="002820C9" w:rsidRDefault="002747A5" w:rsidP="001D1DB3">
      <w:pPr>
        <w:ind w:firstLine="540"/>
        <w:jc w:val="both"/>
      </w:pPr>
      <w:r>
        <w:t xml:space="preserve">  </w:t>
      </w:r>
      <w:r w:rsidR="00B12672">
        <w:t>В 201</w:t>
      </w:r>
      <w:r w:rsidR="003E1FF6">
        <w:t>3</w:t>
      </w:r>
      <w:r w:rsidR="002820C9">
        <w:t>-201</w:t>
      </w:r>
      <w:r w:rsidR="003E1FF6">
        <w:t>4</w:t>
      </w:r>
      <w:r w:rsidR="002820C9">
        <w:t xml:space="preserve"> учебном году в</w:t>
      </w:r>
      <w:r w:rsidR="002F6AF2">
        <w:t xml:space="preserve"> ходе </w:t>
      </w:r>
      <w:r w:rsidR="002820C9">
        <w:t xml:space="preserve">тестирования  обучающихся  </w:t>
      </w:r>
      <w:r w:rsidR="002F6AF2">
        <w:t xml:space="preserve">были </w:t>
      </w:r>
      <w:r w:rsidR="00F25BD1">
        <w:t>изучены</w:t>
      </w:r>
      <w:r w:rsidR="002F6AF2">
        <w:t xml:space="preserve"> показатели</w:t>
      </w:r>
      <w:r w:rsidR="00F25BD1">
        <w:t xml:space="preserve"> уровня </w:t>
      </w:r>
      <w:r w:rsidR="00F25BD1" w:rsidRPr="00C419C0">
        <w:rPr>
          <w:b/>
          <w:i/>
        </w:rPr>
        <w:t>физического развития</w:t>
      </w:r>
      <w:r w:rsidR="00F25BD1">
        <w:t xml:space="preserve"> обучающихся </w:t>
      </w:r>
      <w:r w:rsidR="00C47B2D">
        <w:t xml:space="preserve"> общеобразовательных учреждений.</w:t>
      </w:r>
    </w:p>
    <w:p w:rsidR="005F2917" w:rsidRDefault="005F2917" w:rsidP="00B12672">
      <w:pPr>
        <w:jc w:val="both"/>
        <w:rPr>
          <w:b/>
        </w:rPr>
      </w:pPr>
    </w:p>
    <w:p w:rsidR="001D1DB3" w:rsidRDefault="002820C9" w:rsidP="00E341B1">
      <w:pPr>
        <w:ind w:firstLine="540"/>
        <w:jc w:val="both"/>
      </w:pPr>
      <w:r w:rsidRPr="00FE6B33">
        <w:rPr>
          <w:b/>
          <w:i/>
        </w:rPr>
        <w:t>Нормальное физическое развитие</w:t>
      </w:r>
      <w:r w:rsidRPr="00FE6B33">
        <w:t xml:space="preserve"> имеют </w:t>
      </w:r>
      <w:r w:rsidR="003E1FF6">
        <w:rPr>
          <w:b/>
          <w:i/>
        </w:rPr>
        <w:t xml:space="preserve">2595 </w:t>
      </w:r>
      <w:r w:rsidR="007977AA" w:rsidRPr="00FE6B33">
        <w:t>обучающихся,  что составляет</w:t>
      </w:r>
      <w:r w:rsidR="003E1FF6">
        <w:t xml:space="preserve"> 66,9% </w:t>
      </w:r>
      <w:r w:rsidR="007977AA" w:rsidRPr="00FE6B33">
        <w:t xml:space="preserve"> </w:t>
      </w:r>
      <w:r w:rsidR="003E1FF6">
        <w:t>и</w:t>
      </w:r>
      <w:r w:rsidR="00FE6B33">
        <w:t xml:space="preserve"> на </w:t>
      </w:r>
      <w:r w:rsidR="003E1FF6">
        <w:rPr>
          <w:b/>
          <w:i/>
        </w:rPr>
        <w:t>7,7</w:t>
      </w:r>
      <w:r w:rsidR="00FE6B33" w:rsidRPr="00FE6B33">
        <w:rPr>
          <w:b/>
          <w:i/>
        </w:rPr>
        <w:t>%</w:t>
      </w:r>
      <w:r w:rsidR="00FE6B33">
        <w:t xml:space="preserve"> </w:t>
      </w:r>
      <w:r w:rsidR="003E1FF6">
        <w:t>мень</w:t>
      </w:r>
      <w:r w:rsidR="00FE6B33">
        <w:t>ше прошлого учебного года.</w:t>
      </w:r>
    </w:p>
    <w:p w:rsidR="00E341B1" w:rsidRPr="00E341B1" w:rsidRDefault="00E341B1" w:rsidP="00E341B1">
      <w:pPr>
        <w:ind w:firstLine="540"/>
        <w:jc w:val="both"/>
      </w:pPr>
    </w:p>
    <w:p w:rsidR="005437FF" w:rsidRPr="00E52146" w:rsidRDefault="00D149F5" w:rsidP="00E52146">
      <w:pPr>
        <w:ind w:firstLine="540"/>
        <w:jc w:val="center"/>
        <w:rPr>
          <w:b/>
        </w:rPr>
      </w:pPr>
      <w:r w:rsidRPr="00A10655">
        <w:rPr>
          <w:b/>
        </w:rPr>
        <w:t>Показател</w:t>
      </w:r>
      <w:r>
        <w:rPr>
          <w:b/>
        </w:rPr>
        <w:t xml:space="preserve">и </w:t>
      </w:r>
      <w:r w:rsidRPr="00A10655">
        <w:rPr>
          <w:b/>
        </w:rPr>
        <w:t xml:space="preserve"> уровня физического развития обуч</w:t>
      </w:r>
      <w:r>
        <w:rPr>
          <w:b/>
        </w:rPr>
        <w:t xml:space="preserve">ающихся </w:t>
      </w:r>
      <w:r w:rsidR="00C419C0">
        <w:rPr>
          <w:b/>
        </w:rPr>
        <w:t>обще</w:t>
      </w:r>
      <w:r w:rsidR="00A41ED2">
        <w:rPr>
          <w:b/>
        </w:rPr>
        <w:t xml:space="preserve">образовательных учреждений </w:t>
      </w:r>
      <w:r w:rsidR="00B12672">
        <w:rPr>
          <w:b/>
        </w:rPr>
        <w:t xml:space="preserve"> области  за 201</w:t>
      </w:r>
      <w:r w:rsidR="00452785">
        <w:rPr>
          <w:b/>
        </w:rPr>
        <w:t>3</w:t>
      </w:r>
      <w:r>
        <w:rPr>
          <w:b/>
        </w:rPr>
        <w:t>-20</w:t>
      </w:r>
      <w:r w:rsidR="00452785">
        <w:rPr>
          <w:b/>
        </w:rPr>
        <w:t>14</w:t>
      </w:r>
      <w:r>
        <w:rPr>
          <w:b/>
        </w:rPr>
        <w:t xml:space="preserve"> учебный год</w:t>
      </w:r>
    </w:p>
    <w:tbl>
      <w:tblPr>
        <w:tblpPr w:leftFromText="180" w:rightFromText="180" w:vertAnchor="text" w:horzAnchor="margin" w:tblpY="2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2180"/>
        <w:gridCol w:w="2594"/>
      </w:tblGrid>
      <w:tr w:rsidR="00E341B1" w:rsidRPr="001D1DB3">
        <w:trPr>
          <w:trHeight w:val="230"/>
        </w:trPr>
        <w:tc>
          <w:tcPr>
            <w:tcW w:w="2506" w:type="pct"/>
            <w:vMerge w:val="restar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Показатели развития</w:t>
            </w:r>
          </w:p>
        </w:tc>
        <w:tc>
          <w:tcPr>
            <w:tcW w:w="2494" w:type="pct"/>
            <w:gridSpan w:val="2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sz w:val="20"/>
                <w:szCs w:val="20"/>
              </w:rPr>
              <w:t xml:space="preserve">Итого по </w:t>
            </w:r>
            <w:r w:rsidR="00C47B2D">
              <w:rPr>
                <w:b/>
                <w:sz w:val="20"/>
                <w:szCs w:val="20"/>
              </w:rPr>
              <w:t xml:space="preserve"> го</w:t>
            </w:r>
            <w:r w:rsidR="00B12672">
              <w:rPr>
                <w:b/>
                <w:sz w:val="20"/>
                <w:szCs w:val="20"/>
              </w:rPr>
              <w:t>роду</w:t>
            </w:r>
          </w:p>
        </w:tc>
      </w:tr>
      <w:tr w:rsidR="00E341B1" w:rsidRPr="001D1DB3">
        <w:trPr>
          <w:trHeight w:val="230"/>
        </w:trPr>
        <w:tc>
          <w:tcPr>
            <w:tcW w:w="2506" w:type="pct"/>
            <w:vMerge/>
          </w:tcPr>
          <w:p w:rsidR="00E341B1" w:rsidRPr="001D1DB3" w:rsidRDefault="00E341B1" w:rsidP="00E341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7-17 лет</w:t>
            </w:r>
          </w:p>
        </w:tc>
      </w:tr>
      <w:tr w:rsidR="00E341B1" w:rsidRPr="001D1DB3">
        <w:trPr>
          <w:trHeight w:val="230"/>
        </w:trPr>
        <w:tc>
          <w:tcPr>
            <w:tcW w:w="2506" w:type="pct"/>
            <w:vMerge/>
            <w:shd w:val="clear" w:color="auto" w:fill="FFFFFF"/>
          </w:tcPr>
          <w:p w:rsidR="00E341B1" w:rsidRPr="001D1DB3" w:rsidRDefault="00E341B1" w:rsidP="00E341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i/>
                <w:sz w:val="20"/>
                <w:szCs w:val="20"/>
              </w:rPr>
            </w:pPr>
            <w:r w:rsidRPr="001D1DB3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355" w:type="pct"/>
            <w:shd w:val="clear" w:color="auto" w:fill="CCCCCC"/>
          </w:tcPr>
          <w:p w:rsidR="00E341B1" w:rsidRPr="001D1DB3" w:rsidRDefault="00E341B1" w:rsidP="00E341B1">
            <w:pPr>
              <w:jc w:val="center"/>
              <w:rPr>
                <w:i/>
                <w:sz w:val="20"/>
                <w:szCs w:val="20"/>
              </w:rPr>
            </w:pPr>
            <w:r w:rsidRPr="001D1DB3">
              <w:rPr>
                <w:i/>
                <w:sz w:val="20"/>
                <w:szCs w:val="20"/>
              </w:rPr>
              <w:t>%</w:t>
            </w:r>
          </w:p>
        </w:tc>
      </w:tr>
      <w:tr w:rsidR="00E341B1" w:rsidRPr="001D1DB3">
        <w:tc>
          <w:tcPr>
            <w:tcW w:w="2506" w:type="pct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Нормальное физическое </w:t>
            </w:r>
            <w:r w:rsidRPr="001D1DB3">
              <w:rPr>
                <w:b/>
                <w:i/>
                <w:sz w:val="20"/>
                <w:szCs w:val="20"/>
              </w:rPr>
              <w:t xml:space="preserve"> развитие</w:t>
            </w:r>
          </w:p>
        </w:tc>
        <w:tc>
          <w:tcPr>
            <w:tcW w:w="1139" w:type="pct"/>
            <w:shd w:val="clear" w:color="auto" w:fill="F3F3F3"/>
          </w:tcPr>
          <w:p w:rsidR="00E341B1" w:rsidRPr="001D1DB3" w:rsidRDefault="00B12672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785">
              <w:rPr>
                <w:sz w:val="20"/>
                <w:szCs w:val="20"/>
              </w:rPr>
              <w:t>595</w:t>
            </w:r>
          </w:p>
        </w:tc>
        <w:tc>
          <w:tcPr>
            <w:tcW w:w="1355" w:type="pct"/>
            <w:shd w:val="clear" w:color="auto" w:fill="F3F3F3"/>
          </w:tcPr>
          <w:p w:rsidR="00E341B1" w:rsidRPr="001D1DB3" w:rsidRDefault="00452785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</w:tr>
      <w:tr w:rsidR="00E341B1" w:rsidRPr="001D1DB3">
        <w:tc>
          <w:tcPr>
            <w:tcW w:w="2506" w:type="pct"/>
            <w:shd w:val="clear" w:color="auto" w:fill="E0E0E0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Дефицит массы тела</w:t>
            </w:r>
          </w:p>
        </w:tc>
        <w:tc>
          <w:tcPr>
            <w:tcW w:w="1139" w:type="pct"/>
            <w:shd w:val="clear" w:color="auto" w:fill="E0E0E0"/>
          </w:tcPr>
          <w:p w:rsidR="00E341B1" w:rsidRPr="001D1DB3" w:rsidRDefault="00452785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355" w:type="pct"/>
            <w:shd w:val="clear" w:color="auto" w:fill="E0E0E0"/>
          </w:tcPr>
          <w:p w:rsidR="00E341B1" w:rsidRPr="001D1DB3" w:rsidRDefault="00452785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E341B1" w:rsidRPr="001D1DB3">
        <w:tc>
          <w:tcPr>
            <w:tcW w:w="2506" w:type="pct"/>
            <w:shd w:val="clear" w:color="auto" w:fill="FFFFFF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Избыток массы тела</w:t>
            </w:r>
          </w:p>
        </w:tc>
        <w:tc>
          <w:tcPr>
            <w:tcW w:w="1139" w:type="pct"/>
            <w:shd w:val="clear" w:color="auto" w:fill="FFFFFF"/>
          </w:tcPr>
          <w:p w:rsidR="00E341B1" w:rsidRPr="001D1DB3" w:rsidRDefault="00B12672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355" w:type="pct"/>
            <w:shd w:val="clear" w:color="auto" w:fill="FFFFFF"/>
          </w:tcPr>
          <w:p w:rsidR="00E341B1" w:rsidRPr="001D1DB3" w:rsidRDefault="00B12672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</w:t>
            </w:r>
            <w:r w:rsidR="00452785">
              <w:rPr>
                <w:b/>
                <w:sz w:val="20"/>
                <w:szCs w:val="20"/>
              </w:rPr>
              <w:t>8</w:t>
            </w:r>
          </w:p>
        </w:tc>
      </w:tr>
      <w:tr w:rsidR="00E341B1" w:rsidRPr="001D1DB3">
        <w:tc>
          <w:tcPr>
            <w:tcW w:w="2506" w:type="pct"/>
            <w:shd w:val="clear" w:color="auto" w:fill="F3F3F3"/>
          </w:tcPr>
          <w:p w:rsidR="00E341B1" w:rsidRPr="001D1DB3" w:rsidRDefault="00E341B1" w:rsidP="00E341B1">
            <w:pPr>
              <w:jc w:val="center"/>
              <w:rPr>
                <w:b/>
                <w:i/>
                <w:sz w:val="20"/>
                <w:szCs w:val="20"/>
              </w:rPr>
            </w:pPr>
            <w:r w:rsidRPr="001D1DB3">
              <w:rPr>
                <w:b/>
                <w:i/>
                <w:sz w:val="20"/>
                <w:szCs w:val="20"/>
              </w:rPr>
              <w:t>Низкий рост</w:t>
            </w:r>
          </w:p>
        </w:tc>
        <w:tc>
          <w:tcPr>
            <w:tcW w:w="1139" w:type="pct"/>
            <w:shd w:val="clear" w:color="auto" w:fill="F3F3F3"/>
          </w:tcPr>
          <w:p w:rsidR="00E341B1" w:rsidRPr="001D1DB3" w:rsidRDefault="00452785" w:rsidP="00E34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355" w:type="pct"/>
            <w:shd w:val="clear" w:color="auto" w:fill="F3F3F3"/>
          </w:tcPr>
          <w:p w:rsidR="00E341B1" w:rsidRPr="001D1DB3" w:rsidRDefault="00452785" w:rsidP="00E34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</w:t>
            </w:r>
          </w:p>
        </w:tc>
      </w:tr>
      <w:tr w:rsidR="00E341B1" w:rsidRPr="001D1DB3">
        <w:tc>
          <w:tcPr>
            <w:tcW w:w="2506" w:type="pct"/>
            <w:shd w:val="clear" w:color="auto" w:fill="E0E0E0"/>
          </w:tcPr>
          <w:p w:rsidR="00E341B1" w:rsidRPr="001D1DB3" w:rsidRDefault="00E341B1" w:rsidP="00E341B1">
            <w:pPr>
              <w:rPr>
                <w:b/>
                <w:sz w:val="20"/>
                <w:szCs w:val="20"/>
              </w:rPr>
            </w:pPr>
            <w:r w:rsidRPr="001D1DB3">
              <w:rPr>
                <w:b/>
                <w:sz w:val="20"/>
                <w:szCs w:val="20"/>
              </w:rPr>
              <w:t>Приняли участие</w:t>
            </w:r>
          </w:p>
        </w:tc>
        <w:tc>
          <w:tcPr>
            <w:tcW w:w="2494" w:type="pct"/>
            <w:gridSpan w:val="2"/>
            <w:shd w:val="clear" w:color="auto" w:fill="E0E0E0"/>
          </w:tcPr>
          <w:p w:rsidR="00E341B1" w:rsidRPr="001D1DB3" w:rsidRDefault="00B12672" w:rsidP="0045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452785">
              <w:rPr>
                <w:b/>
                <w:sz w:val="20"/>
                <w:szCs w:val="20"/>
              </w:rPr>
              <w:t>80</w:t>
            </w:r>
          </w:p>
        </w:tc>
      </w:tr>
    </w:tbl>
    <w:p w:rsidR="00D86669" w:rsidRPr="008E3F71" w:rsidRDefault="005437FF" w:rsidP="005437FF">
      <w:pPr>
        <w:jc w:val="right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52DEE" w:rsidRPr="008E3F71">
        <w:rPr>
          <w:b/>
          <w:color w:val="FF0000"/>
          <w:sz w:val="20"/>
          <w:szCs w:val="20"/>
        </w:rPr>
        <w:t>Таблица 1</w:t>
      </w:r>
      <w:r w:rsidR="005B1162" w:rsidRPr="008E3F71">
        <w:rPr>
          <w:b/>
          <w:color w:val="FF0000"/>
          <w:sz w:val="20"/>
          <w:szCs w:val="20"/>
        </w:rPr>
        <w:t>3</w:t>
      </w:r>
    </w:p>
    <w:p w:rsidR="00DF69CD" w:rsidRDefault="00DF69CD" w:rsidP="00A73419">
      <w:pPr>
        <w:jc w:val="both"/>
        <w:rPr>
          <w:b/>
        </w:rPr>
      </w:pPr>
    </w:p>
    <w:p w:rsidR="005F2917" w:rsidRDefault="005F2917" w:rsidP="00A73419">
      <w:pPr>
        <w:jc w:val="both"/>
        <w:rPr>
          <w:b/>
        </w:rPr>
      </w:pPr>
    </w:p>
    <w:p w:rsidR="00016D00" w:rsidRDefault="00016D00" w:rsidP="00A73419">
      <w:pPr>
        <w:jc w:val="both"/>
        <w:rPr>
          <w:b/>
        </w:rPr>
      </w:pPr>
    </w:p>
    <w:p w:rsidR="005350B3" w:rsidRDefault="005350B3" w:rsidP="00A73419">
      <w:pPr>
        <w:jc w:val="both"/>
        <w:rPr>
          <w:b/>
        </w:rPr>
      </w:pPr>
    </w:p>
    <w:p w:rsidR="00016D00" w:rsidRDefault="00016D00" w:rsidP="00A73419">
      <w:pPr>
        <w:jc w:val="both"/>
        <w:rPr>
          <w:b/>
        </w:rPr>
      </w:pPr>
    </w:p>
    <w:tbl>
      <w:tblPr>
        <w:tblW w:w="0" w:type="auto"/>
        <w:shd w:val="clear" w:color="auto" w:fill="F3F3F3"/>
        <w:tblLook w:val="01E0"/>
      </w:tblPr>
      <w:tblGrid>
        <w:gridCol w:w="6048"/>
        <w:gridCol w:w="3523"/>
      </w:tblGrid>
      <w:tr w:rsidR="00064F16" w:rsidRPr="006859D7">
        <w:tc>
          <w:tcPr>
            <w:tcW w:w="6048" w:type="dxa"/>
            <w:shd w:val="clear" w:color="auto" w:fill="F3F3F3"/>
          </w:tcPr>
          <w:p w:rsidR="00064F16" w:rsidRPr="006859D7" w:rsidRDefault="007F7363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-472440</wp:posOffset>
                  </wp:positionV>
                  <wp:extent cx="4222750" cy="2463800"/>
                  <wp:effectExtent l="0" t="3810" r="0" b="0"/>
                  <wp:wrapNone/>
                  <wp:docPr id="96" name="Объект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anchor>
              </w:drawing>
            </w: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23" w:type="dxa"/>
            <w:shd w:val="clear" w:color="auto" w:fill="F3F3F3"/>
          </w:tcPr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</w:p>
          <w:p w:rsidR="00064F16" w:rsidRPr="006859D7" w:rsidRDefault="00064F16" w:rsidP="006859D7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Рис. </w:t>
            </w:r>
            <w:r w:rsidR="00026AE4" w:rsidRPr="008E3F71">
              <w:rPr>
                <w:b/>
                <w:color w:val="FF0000"/>
                <w:sz w:val="20"/>
                <w:szCs w:val="20"/>
              </w:rPr>
              <w:t>32</w:t>
            </w:r>
            <w:r w:rsidRPr="008E3F71">
              <w:rPr>
                <w:b/>
                <w:color w:val="FF0000"/>
                <w:sz w:val="20"/>
                <w:szCs w:val="20"/>
              </w:rPr>
              <w:t>.</w:t>
            </w:r>
            <w:r w:rsidRPr="006859D7">
              <w:rPr>
                <w:b/>
                <w:sz w:val="20"/>
                <w:szCs w:val="20"/>
              </w:rPr>
              <w:t xml:space="preserve">  Уровень физического развития обучающихся в общео</w:t>
            </w:r>
            <w:r w:rsidR="00B12672">
              <w:rPr>
                <w:b/>
                <w:sz w:val="20"/>
                <w:szCs w:val="20"/>
              </w:rPr>
              <w:t>б</w:t>
            </w:r>
            <w:r w:rsidR="00231112">
              <w:rPr>
                <w:b/>
                <w:sz w:val="20"/>
                <w:szCs w:val="20"/>
              </w:rPr>
              <w:t>разовательных учреждениях  (2013</w:t>
            </w:r>
            <w:r w:rsidR="00B12672">
              <w:rPr>
                <w:b/>
                <w:sz w:val="20"/>
                <w:szCs w:val="20"/>
              </w:rPr>
              <w:t>-201</w:t>
            </w:r>
            <w:r w:rsidR="00231112">
              <w:rPr>
                <w:b/>
                <w:sz w:val="20"/>
                <w:szCs w:val="20"/>
              </w:rPr>
              <w:t>4</w:t>
            </w:r>
            <w:r w:rsidRPr="006859D7">
              <w:rPr>
                <w:b/>
                <w:sz w:val="20"/>
                <w:szCs w:val="20"/>
              </w:rPr>
              <w:t xml:space="preserve"> учебный год)</w:t>
            </w:r>
          </w:p>
          <w:p w:rsidR="00064F16" w:rsidRPr="006859D7" w:rsidRDefault="00064F16" w:rsidP="006859D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064F16" w:rsidRDefault="00064F16" w:rsidP="00E52146">
      <w:pPr>
        <w:jc w:val="both"/>
      </w:pPr>
    </w:p>
    <w:p w:rsidR="00D469BE" w:rsidRDefault="00D469BE" w:rsidP="00267546">
      <w:pPr>
        <w:jc w:val="both"/>
        <w:rPr>
          <w:b/>
        </w:rPr>
      </w:pPr>
    </w:p>
    <w:p w:rsidR="004F71C5" w:rsidRDefault="004F71C5" w:rsidP="004F71C5">
      <w:pPr>
        <w:shd w:val="clear" w:color="auto" w:fill="F3F3F3"/>
        <w:tabs>
          <w:tab w:val="left" w:pos="720"/>
        </w:tabs>
        <w:rPr>
          <w:b/>
          <w:bCs/>
        </w:rPr>
      </w:pPr>
    </w:p>
    <w:p w:rsidR="004F71C5" w:rsidRDefault="004F71C5" w:rsidP="004F71C5">
      <w:pPr>
        <w:shd w:val="clear" w:color="auto" w:fill="F3F3F3"/>
        <w:tabs>
          <w:tab w:val="left" w:pos="720"/>
        </w:tabs>
        <w:jc w:val="center"/>
        <w:rPr>
          <w:shd w:val="clear" w:color="auto" w:fill="F3F3F3"/>
        </w:rPr>
      </w:pPr>
      <w:r w:rsidRPr="004F71C5">
        <w:rPr>
          <w:shd w:val="clear" w:color="auto" w:fill="F3F3F3"/>
        </w:rPr>
        <w:t xml:space="preserve">Показатели  </w:t>
      </w:r>
      <w:r w:rsidRPr="004F71C5">
        <w:rPr>
          <w:rFonts w:ascii="Arial" w:hAnsi="Arial" w:cs="Arial"/>
          <w:b/>
          <w:i/>
          <w:shd w:val="clear" w:color="auto" w:fill="F3F3F3"/>
        </w:rPr>
        <w:t xml:space="preserve">нормального физического развития  </w:t>
      </w:r>
      <w:r w:rsidRPr="004F71C5">
        <w:rPr>
          <w:shd w:val="clear" w:color="auto" w:fill="F3F3F3"/>
        </w:rPr>
        <w:t>среди</w:t>
      </w:r>
      <w:r w:rsidRPr="004F71C5">
        <w:rPr>
          <w:rFonts w:ascii="Arial" w:hAnsi="Arial" w:cs="Arial"/>
          <w:b/>
          <w:i/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 xml:space="preserve">общеобразовательных учреждений отличаются на </w:t>
      </w:r>
      <w:r w:rsidR="00231112">
        <w:rPr>
          <w:shd w:val="clear" w:color="auto" w:fill="F3F3F3"/>
        </w:rPr>
        <w:t>9,3</w:t>
      </w:r>
      <w:r w:rsidRPr="004F71C5">
        <w:rPr>
          <w:shd w:val="clear" w:color="auto" w:fill="F3F3F3"/>
        </w:rPr>
        <w:t>% (в МБОУ СОШ №3</w:t>
      </w:r>
      <w:r w:rsidR="00231112">
        <w:rPr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>-</w:t>
      </w:r>
      <w:r w:rsidR="00231112">
        <w:rPr>
          <w:shd w:val="clear" w:color="auto" w:fill="F3F3F3"/>
        </w:rPr>
        <w:t xml:space="preserve"> </w:t>
      </w:r>
      <w:r w:rsidRPr="004F71C5">
        <w:rPr>
          <w:shd w:val="clear" w:color="auto" w:fill="F3F3F3"/>
        </w:rPr>
        <w:t>7</w:t>
      </w:r>
      <w:r w:rsidR="00231112">
        <w:rPr>
          <w:shd w:val="clear" w:color="auto" w:fill="F3F3F3"/>
        </w:rPr>
        <w:t>1</w:t>
      </w:r>
      <w:r w:rsidRPr="004F71C5">
        <w:rPr>
          <w:shd w:val="clear" w:color="auto" w:fill="F3F3F3"/>
        </w:rPr>
        <w:t>,</w:t>
      </w:r>
      <w:r w:rsidR="00231112">
        <w:rPr>
          <w:shd w:val="clear" w:color="auto" w:fill="F3F3F3"/>
        </w:rPr>
        <w:t>7</w:t>
      </w:r>
      <w:r w:rsidRPr="004F71C5">
        <w:rPr>
          <w:shd w:val="clear" w:color="auto" w:fill="F3F3F3"/>
        </w:rPr>
        <w:t xml:space="preserve">%, в МБОУ СОШ №4 – </w:t>
      </w:r>
      <w:r w:rsidR="00231112">
        <w:rPr>
          <w:shd w:val="clear" w:color="auto" w:fill="F3F3F3"/>
        </w:rPr>
        <w:t>62,4</w:t>
      </w:r>
      <w:r w:rsidRPr="004F71C5">
        <w:rPr>
          <w:shd w:val="clear" w:color="auto" w:fill="F3F3F3"/>
        </w:rPr>
        <w:t>%)</w:t>
      </w:r>
    </w:p>
    <w:p w:rsidR="008909C1" w:rsidRDefault="008909C1" w:rsidP="00A12794">
      <w:pPr>
        <w:jc w:val="both"/>
        <w:rPr>
          <w:b/>
        </w:rPr>
      </w:pPr>
    </w:p>
    <w:p w:rsidR="00A12794" w:rsidRDefault="004F71C5" w:rsidP="00A12794">
      <w:pPr>
        <w:tabs>
          <w:tab w:val="left" w:pos="720"/>
        </w:tabs>
        <w:jc w:val="both"/>
      </w:pPr>
      <w:r>
        <w:tab/>
      </w:r>
      <w:r w:rsidR="000F62BA">
        <w:t>П</w:t>
      </w:r>
      <w:r w:rsidR="00A12794">
        <w:t xml:space="preserve">роцент </w:t>
      </w:r>
      <w:r w:rsidR="00A12794" w:rsidRPr="00862651">
        <w:t>обучающихся</w:t>
      </w:r>
      <w:r w:rsidR="0076541D">
        <w:t xml:space="preserve"> общеобразовательных учреждений</w:t>
      </w:r>
      <w:r w:rsidR="00A12794">
        <w:t>,</w:t>
      </w:r>
      <w:r w:rsidR="00A12794" w:rsidRPr="00862651">
        <w:t xml:space="preserve"> имеющи</w:t>
      </w:r>
      <w:r w:rsidR="00A12794">
        <w:t>х</w:t>
      </w:r>
      <w:r w:rsidR="00A12794" w:rsidRPr="00862651">
        <w:t xml:space="preserve"> </w:t>
      </w:r>
      <w:r w:rsidR="00A12794" w:rsidRPr="00862651">
        <w:rPr>
          <w:b/>
          <w:i/>
        </w:rPr>
        <w:t>отклонения в показателях физического развития</w:t>
      </w:r>
      <w:r w:rsidR="000F62BA">
        <w:rPr>
          <w:b/>
          <w:i/>
        </w:rPr>
        <w:t xml:space="preserve"> выше</w:t>
      </w:r>
      <w:r w:rsidR="00A12794" w:rsidRPr="00862651">
        <w:t>:</w:t>
      </w:r>
    </w:p>
    <w:p w:rsidR="0076541D" w:rsidRPr="007D5DC0" w:rsidRDefault="0076541D" w:rsidP="0076541D">
      <w:pPr>
        <w:jc w:val="both"/>
        <w:rPr>
          <w:b/>
          <w:color w:val="FF0000"/>
        </w:rPr>
      </w:pPr>
    </w:p>
    <w:p w:rsidR="00A12794" w:rsidRPr="0036701A" w:rsidRDefault="0019104F" w:rsidP="008A4A28">
      <w:pPr>
        <w:shd w:val="clear" w:color="auto" w:fill="F3F3F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По показателю «</w:t>
      </w:r>
      <w:r w:rsidR="00A12794" w:rsidRPr="0036701A">
        <w:rPr>
          <w:rFonts w:ascii="Arial" w:hAnsi="Arial" w:cs="Arial"/>
          <w:b/>
          <w:i/>
        </w:rPr>
        <w:t>Дефицит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 xml:space="preserve">  массы тела</w:t>
      </w:r>
      <w:r>
        <w:rPr>
          <w:rFonts w:ascii="Arial" w:hAnsi="Arial" w:cs="Arial"/>
          <w:b/>
          <w:i/>
        </w:rPr>
        <w:t>»</w:t>
      </w:r>
      <w:r w:rsidR="00A12794" w:rsidRPr="0036701A">
        <w:rPr>
          <w:rFonts w:ascii="Arial" w:hAnsi="Arial" w:cs="Arial"/>
        </w:rPr>
        <w:t>:</w:t>
      </w:r>
    </w:p>
    <w:p w:rsidR="0076541D" w:rsidRDefault="0076541D" w:rsidP="000F62BA">
      <w:pPr>
        <w:tabs>
          <w:tab w:val="left" w:pos="1080"/>
        </w:tabs>
        <w:ind w:firstLine="720"/>
        <w:jc w:val="both"/>
      </w:pPr>
      <w:r>
        <w:tab/>
      </w:r>
      <w:r>
        <w:tab/>
      </w:r>
      <w:r>
        <w:tab/>
      </w:r>
      <w:r w:rsidR="0019104F">
        <w:t>в</w:t>
      </w:r>
      <w:r>
        <w:t xml:space="preserve"> </w:t>
      </w:r>
      <w:r w:rsidR="000F62BA">
        <w:t>МБОУ</w:t>
      </w:r>
      <w:r w:rsidR="00FB3757">
        <w:t xml:space="preserve"> СОШ №4</w:t>
      </w:r>
      <w:r w:rsidR="000F62BA">
        <w:t xml:space="preserve"> (</w:t>
      </w:r>
      <w:r w:rsidR="00FB3757">
        <w:t>16,4</w:t>
      </w:r>
      <w:r w:rsidR="000F62BA">
        <w:t>%)</w:t>
      </w:r>
    </w:p>
    <w:p w:rsidR="0076541D" w:rsidRPr="0036701A" w:rsidRDefault="0019104F" w:rsidP="0076541D">
      <w:pPr>
        <w:shd w:val="clear" w:color="auto" w:fill="F3F3F3"/>
        <w:tabs>
          <w:tab w:val="left" w:pos="72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показателю «</w:t>
      </w:r>
      <w:r w:rsidR="0076541D" w:rsidRPr="0036701A">
        <w:rPr>
          <w:rFonts w:ascii="Arial" w:hAnsi="Arial" w:cs="Arial"/>
          <w:b/>
          <w:i/>
        </w:rPr>
        <w:t>Избыток</w:t>
      </w:r>
      <w:r w:rsidR="0076541D">
        <w:rPr>
          <w:rFonts w:ascii="Arial" w:hAnsi="Arial" w:cs="Arial"/>
          <w:b/>
          <w:i/>
        </w:rPr>
        <w:t xml:space="preserve"> </w:t>
      </w:r>
      <w:r w:rsidR="0076541D" w:rsidRPr="0036701A">
        <w:rPr>
          <w:rFonts w:ascii="Arial" w:hAnsi="Arial" w:cs="Arial"/>
          <w:b/>
          <w:i/>
        </w:rPr>
        <w:t xml:space="preserve">  массы тела</w:t>
      </w:r>
      <w:r>
        <w:rPr>
          <w:rFonts w:ascii="Arial" w:hAnsi="Arial" w:cs="Arial"/>
          <w:b/>
          <w:i/>
        </w:rPr>
        <w:t>»</w:t>
      </w:r>
      <w:r w:rsidR="0076541D" w:rsidRPr="0036701A">
        <w:rPr>
          <w:rFonts w:ascii="Arial" w:hAnsi="Arial" w:cs="Arial"/>
          <w:b/>
          <w:i/>
        </w:rPr>
        <w:t>:</w:t>
      </w:r>
    </w:p>
    <w:p w:rsidR="0076541D" w:rsidRDefault="0019104F" w:rsidP="0019104F">
      <w:pPr>
        <w:tabs>
          <w:tab w:val="left" w:pos="720"/>
        </w:tabs>
        <w:jc w:val="both"/>
      </w:pPr>
      <w:r>
        <w:t xml:space="preserve">                                   в</w:t>
      </w:r>
      <w:r w:rsidR="000F62BA">
        <w:t xml:space="preserve"> МБОУ СОШ №3 (</w:t>
      </w:r>
      <w:r w:rsidR="00FB3757">
        <w:t>11,3</w:t>
      </w:r>
      <w:r w:rsidR="000F62BA">
        <w:t>%)</w:t>
      </w:r>
    </w:p>
    <w:p w:rsidR="00A12794" w:rsidRPr="0036701A" w:rsidRDefault="0019104F" w:rsidP="008A4A28">
      <w:pPr>
        <w:shd w:val="clear" w:color="auto" w:fill="F3F3F3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По показателю «</w:t>
      </w:r>
      <w:r w:rsidR="00A12794" w:rsidRPr="0036701A">
        <w:rPr>
          <w:rFonts w:ascii="Arial" w:hAnsi="Arial" w:cs="Arial"/>
          <w:b/>
          <w:i/>
        </w:rPr>
        <w:t>Низкий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 xml:space="preserve"> </w:t>
      </w:r>
      <w:r w:rsidR="00A12794">
        <w:rPr>
          <w:rFonts w:ascii="Arial" w:hAnsi="Arial" w:cs="Arial"/>
          <w:b/>
          <w:i/>
        </w:rPr>
        <w:t xml:space="preserve"> </w:t>
      </w:r>
      <w:r w:rsidR="00A12794" w:rsidRPr="0036701A">
        <w:rPr>
          <w:rFonts w:ascii="Arial" w:hAnsi="Arial" w:cs="Arial"/>
          <w:b/>
          <w:i/>
        </w:rPr>
        <w:t>рост</w:t>
      </w:r>
      <w:r>
        <w:rPr>
          <w:rFonts w:ascii="Arial" w:hAnsi="Arial" w:cs="Arial"/>
          <w:b/>
          <w:i/>
        </w:rPr>
        <w:t>»</w:t>
      </w:r>
      <w:r w:rsidR="00A12794" w:rsidRPr="0036701A">
        <w:rPr>
          <w:rFonts w:ascii="Arial" w:hAnsi="Arial" w:cs="Arial"/>
        </w:rPr>
        <w:t>:</w:t>
      </w:r>
    </w:p>
    <w:p w:rsidR="003267DE" w:rsidRDefault="003267DE" w:rsidP="000F62BA">
      <w:pPr>
        <w:tabs>
          <w:tab w:val="left" w:pos="1080"/>
        </w:tabs>
        <w:ind w:firstLine="720"/>
        <w:jc w:val="both"/>
      </w:pPr>
      <w:r>
        <w:t xml:space="preserve">  </w:t>
      </w:r>
      <w:r>
        <w:tab/>
      </w:r>
      <w:r>
        <w:tab/>
      </w:r>
      <w:r>
        <w:tab/>
      </w:r>
      <w:r w:rsidR="0019104F">
        <w:t>в</w:t>
      </w:r>
      <w:r w:rsidR="000F62BA">
        <w:t xml:space="preserve"> МБОУ СОШ №4 (</w:t>
      </w:r>
      <w:r w:rsidR="00FB3757">
        <w:t>12,9</w:t>
      </w:r>
      <w:r w:rsidR="000F62BA">
        <w:t>%)</w:t>
      </w:r>
    </w:p>
    <w:p w:rsidR="00A12794" w:rsidRDefault="00A12794" w:rsidP="00515967">
      <w:pPr>
        <w:rPr>
          <w:b/>
          <w:sz w:val="20"/>
          <w:szCs w:val="20"/>
        </w:rPr>
      </w:pPr>
    </w:p>
    <w:p w:rsidR="00B03527" w:rsidRDefault="00B03527" w:rsidP="00515967">
      <w:pPr>
        <w:rPr>
          <w:b/>
          <w:sz w:val="20"/>
          <w:szCs w:val="20"/>
        </w:rPr>
      </w:pPr>
    </w:p>
    <w:p w:rsidR="00016D00" w:rsidRPr="00016D00" w:rsidRDefault="00016D00" w:rsidP="00016D00">
      <w:pPr>
        <w:numPr>
          <w:ilvl w:val="1"/>
          <w:numId w:val="37"/>
        </w:numPr>
        <w:jc w:val="center"/>
        <w:rPr>
          <w:b/>
        </w:rPr>
      </w:pPr>
      <w:r w:rsidRPr="00016D00">
        <w:rPr>
          <w:b/>
        </w:rPr>
        <w:t xml:space="preserve"> РЕЙТИНГ </w:t>
      </w:r>
      <w:r>
        <w:rPr>
          <w:b/>
        </w:rPr>
        <w:t>Ф</w:t>
      </w:r>
      <w:r w:rsidRPr="00016D00">
        <w:rPr>
          <w:b/>
        </w:rPr>
        <w:t>ИЗИЧЕСКОГО РАЗВИТИЯ  ОБУЧАЮЩИХСЯ</w:t>
      </w:r>
    </w:p>
    <w:p w:rsidR="00EC02DE" w:rsidRDefault="003D47B1" w:rsidP="008E3F71">
      <w:pPr>
        <w:jc w:val="center"/>
        <w:rPr>
          <w:b/>
        </w:rPr>
      </w:pPr>
      <w:r>
        <w:rPr>
          <w:b/>
        </w:rPr>
        <w:t xml:space="preserve">в сравнении по годам: </w:t>
      </w:r>
      <w:r w:rsidR="000F62BA">
        <w:rPr>
          <w:b/>
        </w:rPr>
        <w:t>201</w:t>
      </w:r>
      <w:r w:rsidR="00016D00">
        <w:rPr>
          <w:b/>
        </w:rPr>
        <w:t>2</w:t>
      </w:r>
      <w:r w:rsidR="000F62BA">
        <w:rPr>
          <w:b/>
        </w:rPr>
        <w:t>-201</w:t>
      </w:r>
      <w:r w:rsidR="00016D00">
        <w:rPr>
          <w:b/>
        </w:rPr>
        <w:t>3</w:t>
      </w:r>
      <w:r w:rsidR="00936628">
        <w:rPr>
          <w:b/>
        </w:rPr>
        <w:t>-2014</w:t>
      </w:r>
      <w:r w:rsidR="00B55630">
        <w:rPr>
          <w:b/>
        </w:rPr>
        <w:t>гг.</w:t>
      </w:r>
    </w:p>
    <w:p w:rsidR="00E52146" w:rsidRDefault="00E52146" w:rsidP="003D47B1">
      <w:pPr>
        <w:rPr>
          <w:b/>
        </w:rPr>
      </w:pPr>
    </w:p>
    <w:p w:rsidR="00495AA0" w:rsidRDefault="00495AA0" w:rsidP="00495AA0">
      <w:pPr>
        <w:ind w:firstLine="720"/>
        <w:jc w:val="both"/>
      </w:pPr>
      <w:r>
        <w:t>Есл</w:t>
      </w:r>
      <w:r w:rsidR="00811FCE">
        <w:t xml:space="preserve">и сравнивать показатели уровня </w:t>
      </w:r>
      <w:r>
        <w:t xml:space="preserve">физического развития обучающихся  образовательных учреждений </w:t>
      </w:r>
      <w:r w:rsidR="00936628">
        <w:t>города</w:t>
      </w:r>
      <w:r>
        <w:t xml:space="preserve"> за 3 года</w:t>
      </w:r>
      <w:r w:rsidR="00A12794">
        <w:t>,</w:t>
      </w:r>
      <w:r>
        <w:t xml:space="preserve"> то видно</w:t>
      </w:r>
      <w:r w:rsidR="00016D00">
        <w:t>,</w:t>
      </w:r>
      <w:r>
        <w:t xml:space="preserve"> что результаты уровня физического развития обучающихся </w:t>
      </w:r>
      <w:r w:rsidR="00F01B2E">
        <w:t xml:space="preserve">по всем </w:t>
      </w:r>
      <w:r w:rsidR="00F01B2E" w:rsidRPr="00811FCE">
        <w:t>показателям</w:t>
      </w:r>
      <w:r w:rsidR="00B55630" w:rsidRPr="00811FCE">
        <w:t xml:space="preserve"> (</w:t>
      </w:r>
      <w:r w:rsidR="00B55630" w:rsidRPr="00016D00">
        <w:rPr>
          <w:b/>
          <w:i/>
        </w:rPr>
        <w:t>таблица 19</w:t>
      </w:r>
      <w:r w:rsidR="00B55630" w:rsidRPr="00016D00">
        <w:t>)</w:t>
      </w:r>
      <w:r w:rsidR="00811FCE" w:rsidRPr="00016D00">
        <w:t>:</w:t>
      </w:r>
    </w:p>
    <w:p w:rsidR="00811FCE" w:rsidRPr="00E83F7D" w:rsidRDefault="00811FCE" w:rsidP="00E83F7D">
      <w:pPr>
        <w:ind w:left="1440"/>
        <w:jc w:val="both"/>
      </w:pPr>
      <w:r w:rsidRPr="00E83F7D">
        <w:rPr>
          <w:b/>
          <w:i/>
        </w:rPr>
        <w:t>Ухудшились:</w:t>
      </w:r>
    </w:p>
    <w:p w:rsidR="00811FCE" w:rsidRPr="00E83F7D" w:rsidRDefault="00811FCE" w:rsidP="00495AA0">
      <w:pPr>
        <w:ind w:firstLine="720"/>
        <w:jc w:val="both"/>
        <w:rPr>
          <w:b/>
          <w:i/>
        </w:rPr>
      </w:pPr>
      <w:r w:rsidRPr="00E83F7D">
        <w:t xml:space="preserve">- </w:t>
      </w:r>
      <w:r w:rsidR="003978D5" w:rsidRPr="00E83F7D">
        <w:t xml:space="preserve">дефицит массы тела </w:t>
      </w:r>
      <w:r w:rsidR="00BB6EF9" w:rsidRPr="00E83F7D">
        <w:rPr>
          <w:b/>
          <w:i/>
        </w:rPr>
        <w:t xml:space="preserve">- </w:t>
      </w:r>
      <w:r w:rsidR="003978D5" w:rsidRPr="00E83F7D">
        <w:rPr>
          <w:b/>
          <w:i/>
        </w:rPr>
        <w:t xml:space="preserve">на </w:t>
      </w:r>
      <w:r w:rsidR="000F1B71">
        <w:rPr>
          <w:b/>
          <w:i/>
        </w:rPr>
        <w:t>5,3</w:t>
      </w:r>
      <w:r w:rsidRPr="00E83F7D">
        <w:rPr>
          <w:b/>
          <w:i/>
        </w:rPr>
        <w:t>%</w:t>
      </w:r>
      <w:r w:rsidR="00BB6EF9" w:rsidRPr="00E83F7D">
        <w:rPr>
          <w:b/>
          <w:i/>
        </w:rPr>
        <w:t>;</w:t>
      </w:r>
    </w:p>
    <w:p w:rsidR="00811FCE" w:rsidRDefault="00811FCE" w:rsidP="00495AA0">
      <w:pPr>
        <w:ind w:firstLine="720"/>
        <w:jc w:val="both"/>
        <w:rPr>
          <w:b/>
          <w:i/>
        </w:rPr>
      </w:pPr>
      <w:r w:rsidRPr="00E83F7D">
        <w:t>-</w:t>
      </w:r>
      <w:r w:rsidR="003978D5" w:rsidRPr="00E83F7D">
        <w:t>низкий рост</w:t>
      </w:r>
      <w:r w:rsidR="00C26003" w:rsidRPr="00E83F7D">
        <w:rPr>
          <w:b/>
          <w:i/>
        </w:rPr>
        <w:t xml:space="preserve"> </w:t>
      </w:r>
      <w:r w:rsidR="00BB6EF9" w:rsidRPr="00E83F7D">
        <w:rPr>
          <w:b/>
          <w:i/>
        </w:rPr>
        <w:t xml:space="preserve">- </w:t>
      </w:r>
      <w:r w:rsidR="003978D5" w:rsidRPr="00E83F7D">
        <w:rPr>
          <w:b/>
          <w:i/>
        </w:rPr>
        <w:t xml:space="preserve">на  </w:t>
      </w:r>
      <w:r w:rsidR="000F1B71">
        <w:rPr>
          <w:b/>
          <w:i/>
        </w:rPr>
        <w:t>3,9</w:t>
      </w:r>
      <w:r w:rsidRPr="00E83F7D">
        <w:rPr>
          <w:b/>
          <w:i/>
        </w:rPr>
        <w:t>%</w:t>
      </w:r>
      <w:r w:rsidR="000F1B71">
        <w:rPr>
          <w:b/>
          <w:i/>
        </w:rPr>
        <w:t>;</w:t>
      </w:r>
    </w:p>
    <w:p w:rsidR="000F1B71" w:rsidRPr="00E83F7D" w:rsidRDefault="000F1B71" w:rsidP="00495AA0">
      <w:pPr>
        <w:ind w:firstLine="720"/>
        <w:jc w:val="both"/>
      </w:pPr>
      <w:r w:rsidRPr="000F1B71">
        <w:rPr>
          <w:i/>
        </w:rPr>
        <w:t xml:space="preserve">- нормальное физическое развитие </w:t>
      </w:r>
      <w:r>
        <w:rPr>
          <w:b/>
          <w:i/>
        </w:rPr>
        <w:t>- на 3,8%.</w:t>
      </w:r>
    </w:p>
    <w:p w:rsidR="00811FCE" w:rsidRPr="00E83F7D" w:rsidRDefault="00811FCE" w:rsidP="00E83F7D">
      <w:pPr>
        <w:ind w:left="1440"/>
        <w:jc w:val="both"/>
      </w:pPr>
      <w:r w:rsidRPr="00E83F7D">
        <w:rPr>
          <w:b/>
          <w:i/>
        </w:rPr>
        <w:t>Улучшились:</w:t>
      </w:r>
    </w:p>
    <w:p w:rsidR="00811FCE" w:rsidRPr="00E83F7D" w:rsidRDefault="00811FCE" w:rsidP="00811FCE">
      <w:pPr>
        <w:ind w:firstLine="720"/>
        <w:jc w:val="both"/>
        <w:rPr>
          <w:b/>
          <w:i/>
        </w:rPr>
      </w:pPr>
      <w:r w:rsidRPr="00E83F7D">
        <w:t>-</w:t>
      </w:r>
      <w:r w:rsidR="00E83F7D">
        <w:t>из</w:t>
      </w:r>
      <w:r w:rsidR="00E83F7D" w:rsidRPr="00E83F7D">
        <w:t>быток массы тела</w:t>
      </w:r>
      <w:r w:rsidRPr="00E83F7D">
        <w:t xml:space="preserve"> </w:t>
      </w:r>
      <w:r w:rsidR="00BB6EF9" w:rsidRPr="00E83F7D">
        <w:t xml:space="preserve">- </w:t>
      </w:r>
      <w:r w:rsidR="00E83F7D" w:rsidRPr="00E83F7D">
        <w:rPr>
          <w:b/>
          <w:i/>
        </w:rPr>
        <w:t xml:space="preserve">на </w:t>
      </w:r>
      <w:r w:rsidR="000F1B71">
        <w:rPr>
          <w:b/>
          <w:i/>
        </w:rPr>
        <w:t>5,4</w:t>
      </w:r>
      <w:r w:rsidRPr="00E83F7D">
        <w:rPr>
          <w:b/>
          <w:i/>
        </w:rPr>
        <w:t>%.</w:t>
      </w:r>
    </w:p>
    <w:p w:rsidR="00811FCE" w:rsidRDefault="00811FCE" w:rsidP="00811FCE">
      <w:pPr>
        <w:ind w:firstLine="720"/>
        <w:rPr>
          <w:b/>
        </w:rPr>
      </w:pPr>
    </w:p>
    <w:p w:rsidR="00495AA0" w:rsidRDefault="00B55630" w:rsidP="00A12794">
      <w:pPr>
        <w:jc w:val="center"/>
        <w:rPr>
          <w:b/>
        </w:rPr>
      </w:pPr>
      <w:r>
        <w:rPr>
          <w:b/>
        </w:rPr>
        <w:t>Р</w:t>
      </w:r>
      <w:r w:rsidR="00495AA0">
        <w:rPr>
          <w:b/>
        </w:rPr>
        <w:t>езульта</w:t>
      </w:r>
      <w:r w:rsidR="005350B3">
        <w:rPr>
          <w:b/>
        </w:rPr>
        <w:t xml:space="preserve">ты уровня физического развития </w:t>
      </w:r>
      <w:r w:rsidR="00495AA0">
        <w:rPr>
          <w:b/>
        </w:rPr>
        <w:t>обучающихся общеобразовательных учрежден</w:t>
      </w:r>
      <w:r>
        <w:rPr>
          <w:b/>
        </w:rPr>
        <w:t>ий</w:t>
      </w:r>
      <w:r w:rsidR="00495AA0">
        <w:rPr>
          <w:b/>
        </w:rPr>
        <w:t xml:space="preserve"> </w:t>
      </w:r>
      <w:r>
        <w:rPr>
          <w:b/>
        </w:rPr>
        <w:t>в сравнении по годам</w:t>
      </w:r>
    </w:p>
    <w:p w:rsidR="00495AA0" w:rsidRPr="008E3F71" w:rsidRDefault="00495AA0" w:rsidP="00495AA0">
      <w:pPr>
        <w:ind w:firstLine="708"/>
        <w:jc w:val="right"/>
        <w:rPr>
          <w:b/>
          <w:color w:val="FF0000"/>
          <w:sz w:val="20"/>
          <w:szCs w:val="20"/>
        </w:rPr>
      </w:pPr>
      <w:r w:rsidRPr="008E3F71">
        <w:rPr>
          <w:b/>
          <w:color w:val="FF0000"/>
          <w:sz w:val="20"/>
          <w:szCs w:val="20"/>
        </w:rPr>
        <w:t>Таблица  19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1520"/>
        <w:gridCol w:w="1416"/>
        <w:gridCol w:w="1420"/>
        <w:gridCol w:w="1147"/>
      </w:tblGrid>
      <w:tr w:rsidR="001C0CDD" w:rsidTr="001C0CDD">
        <w:trPr>
          <w:trHeight w:val="437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0CDD" w:rsidRPr="00B55630" w:rsidRDefault="001C0CDD" w:rsidP="00B55630">
            <w:pPr>
              <w:jc w:val="center"/>
              <w:rPr>
                <w:b/>
              </w:rPr>
            </w:pPr>
            <w:r w:rsidRPr="00B55630">
              <w:rPr>
                <w:b/>
              </w:rPr>
              <w:t>Уровень физического развития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0CDD" w:rsidRDefault="001C0CDD" w:rsidP="007628B6">
            <w:pPr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0CDD" w:rsidRDefault="001C0CDD" w:rsidP="007628B6">
            <w:pPr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0CDD" w:rsidRDefault="001C0CDD" w:rsidP="00C946BE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C0CDD" w:rsidRDefault="001C0CDD" w:rsidP="00563588">
            <w:pPr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1C0CDD" w:rsidTr="001C0CDD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D" w:rsidRPr="00726BC0" w:rsidRDefault="001C0CDD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нормальное  физическое развитие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D" w:rsidRDefault="001C0CDD" w:rsidP="007628B6">
            <w:pPr>
              <w:jc w:val="center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D" w:rsidRDefault="001C0CDD" w:rsidP="007628B6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D" w:rsidRDefault="001C0CDD" w:rsidP="00C946BE">
            <w:pPr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CDD" w:rsidRPr="00C47B2D" w:rsidRDefault="001C0CDD" w:rsidP="001C0CDD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-3,8</w:t>
            </w:r>
          </w:p>
        </w:tc>
      </w:tr>
      <w:tr w:rsidR="001C0CDD" w:rsidTr="001C0CDD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Pr="00726BC0" w:rsidRDefault="001C0CDD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дефицит массы тела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Default="001C0CDD" w:rsidP="001C0CDD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Default="001C0CDD" w:rsidP="001C0CDD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Pr="001C0CDD" w:rsidRDefault="001C0CDD" w:rsidP="001C0CDD">
            <w:pPr>
              <w:jc w:val="center"/>
              <w:rPr>
                <w:b/>
              </w:rPr>
            </w:pPr>
            <w:r w:rsidRPr="001C0CDD">
              <w:rPr>
                <w:b/>
              </w:rPr>
              <w:t>12,5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CDD" w:rsidRPr="00C47B2D" w:rsidRDefault="001C0CDD" w:rsidP="001C0CDD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-5,3</w:t>
            </w:r>
          </w:p>
        </w:tc>
      </w:tr>
      <w:tr w:rsidR="001C0CDD" w:rsidTr="001C0CDD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CDD" w:rsidRPr="00726BC0" w:rsidRDefault="001C0CDD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избыток массы тела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CDD" w:rsidRDefault="001C0CDD" w:rsidP="001C0CDD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CDD" w:rsidRDefault="001C0CDD" w:rsidP="001C0CDD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CDD" w:rsidRPr="001C0CDD" w:rsidRDefault="001C0CDD" w:rsidP="001C0CDD">
            <w:pPr>
              <w:jc w:val="center"/>
              <w:rPr>
                <w:b/>
              </w:rPr>
            </w:pPr>
            <w:r w:rsidRPr="001C0CDD">
              <w:rPr>
                <w:b/>
              </w:rPr>
              <w:t>9,8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CDD" w:rsidRPr="00C47B2D" w:rsidRDefault="001C0CDD" w:rsidP="001C0CDD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+5,4</w:t>
            </w:r>
          </w:p>
        </w:tc>
      </w:tr>
      <w:tr w:rsidR="001C0CDD" w:rsidTr="001C0CDD"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Pr="00726BC0" w:rsidRDefault="001C0CDD" w:rsidP="001C0CDD">
            <w:pPr>
              <w:jc w:val="center"/>
              <w:rPr>
                <w:b/>
                <w:i/>
              </w:rPr>
            </w:pPr>
            <w:r w:rsidRPr="00726BC0">
              <w:rPr>
                <w:b/>
                <w:i/>
              </w:rPr>
              <w:t>имеют низкий рост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Default="001C0CDD" w:rsidP="001C0CDD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Default="001C0CDD" w:rsidP="001C0CDD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C0CDD" w:rsidRPr="001C0CDD" w:rsidRDefault="001C0CDD" w:rsidP="001C0CDD">
            <w:pPr>
              <w:jc w:val="center"/>
              <w:rPr>
                <w:b/>
              </w:rPr>
            </w:pPr>
            <w:r w:rsidRPr="001C0CDD">
              <w:rPr>
                <w:b/>
              </w:rPr>
              <w:t>10,8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CDD" w:rsidRPr="00C47B2D" w:rsidRDefault="001C0CDD" w:rsidP="001C0CDD">
            <w:pPr>
              <w:jc w:val="center"/>
              <w:rPr>
                <w:b/>
                <w:i/>
                <w:highlight w:val="green"/>
              </w:rPr>
            </w:pPr>
            <w:r>
              <w:rPr>
                <w:b/>
                <w:i/>
                <w:highlight w:val="green"/>
              </w:rPr>
              <w:t>-3,9</w:t>
            </w:r>
          </w:p>
        </w:tc>
      </w:tr>
    </w:tbl>
    <w:p w:rsidR="002F228D" w:rsidRDefault="002F228D" w:rsidP="00515967">
      <w:pPr>
        <w:jc w:val="both"/>
      </w:pPr>
    </w:p>
    <w:p w:rsidR="00515967" w:rsidRDefault="00515967" w:rsidP="00515967">
      <w:pPr>
        <w:jc w:val="both"/>
      </w:pPr>
    </w:p>
    <w:p w:rsidR="00616794" w:rsidRPr="007A2F21" w:rsidRDefault="00973151" w:rsidP="00BB2A32">
      <w:pPr>
        <w:tabs>
          <w:tab w:val="left" w:pos="1080"/>
        </w:tabs>
        <w:jc w:val="both"/>
        <w:rPr>
          <w:color w:val="FF0000"/>
        </w:rPr>
      </w:pPr>
      <w:r>
        <w:rPr>
          <w:b/>
          <w:i/>
        </w:rPr>
        <w:tab/>
      </w:r>
    </w:p>
    <w:tbl>
      <w:tblPr>
        <w:tblW w:w="0" w:type="auto"/>
        <w:shd w:val="clear" w:color="auto" w:fill="F3F3F3"/>
        <w:tblLook w:val="01E0"/>
      </w:tblPr>
      <w:tblGrid>
        <w:gridCol w:w="6516"/>
        <w:gridCol w:w="3055"/>
      </w:tblGrid>
      <w:tr w:rsidR="002F228D" w:rsidRPr="00C148CD">
        <w:tc>
          <w:tcPr>
            <w:tcW w:w="6501" w:type="dxa"/>
            <w:shd w:val="clear" w:color="auto" w:fill="F3F3F3"/>
          </w:tcPr>
          <w:p w:rsidR="00756D7B" w:rsidRDefault="007F7363" w:rsidP="00C946BE">
            <w:pPr>
              <w:tabs>
                <w:tab w:val="left" w:pos="1080"/>
              </w:tabs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000500" cy="151447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2F228D" w:rsidRPr="00C148CD" w:rsidRDefault="002F228D" w:rsidP="00C946BE">
            <w:pPr>
              <w:tabs>
                <w:tab w:val="left" w:pos="1080"/>
              </w:tabs>
              <w:jc w:val="both"/>
              <w:rPr>
                <w:b/>
                <w:i/>
              </w:rPr>
            </w:pPr>
          </w:p>
        </w:tc>
        <w:tc>
          <w:tcPr>
            <w:tcW w:w="3070" w:type="dxa"/>
            <w:shd w:val="clear" w:color="auto" w:fill="F3F3F3"/>
          </w:tcPr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</w:p>
          <w:p w:rsidR="002F228D" w:rsidRPr="008E3F71" w:rsidRDefault="002F228D" w:rsidP="00C946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2F228D" w:rsidRPr="00C148CD" w:rsidRDefault="002F228D" w:rsidP="00C946BE">
            <w:pPr>
              <w:jc w:val="both"/>
              <w:rPr>
                <w:b/>
                <w:sz w:val="20"/>
                <w:szCs w:val="20"/>
              </w:rPr>
            </w:pPr>
            <w:r w:rsidRPr="008E3F71">
              <w:rPr>
                <w:b/>
                <w:color w:val="FF0000"/>
                <w:sz w:val="20"/>
                <w:szCs w:val="20"/>
              </w:rPr>
              <w:t xml:space="preserve">Рис. </w:t>
            </w:r>
            <w:r w:rsidR="00616794" w:rsidRPr="008E3F71">
              <w:rPr>
                <w:b/>
                <w:color w:val="FF0000"/>
                <w:sz w:val="20"/>
                <w:szCs w:val="20"/>
              </w:rPr>
              <w:t>3</w:t>
            </w:r>
            <w:r w:rsidR="00E010CA" w:rsidRPr="008E3F71">
              <w:rPr>
                <w:b/>
                <w:color w:val="FF0000"/>
                <w:sz w:val="20"/>
                <w:szCs w:val="20"/>
              </w:rPr>
              <w:t>4</w:t>
            </w:r>
            <w:r w:rsidRPr="008E3F71">
              <w:rPr>
                <w:b/>
                <w:color w:val="FF0000"/>
                <w:sz w:val="20"/>
                <w:szCs w:val="20"/>
              </w:rPr>
              <w:t xml:space="preserve">.  </w:t>
            </w:r>
            <w:r w:rsidRPr="00C148CD">
              <w:rPr>
                <w:b/>
                <w:sz w:val="20"/>
                <w:szCs w:val="20"/>
              </w:rPr>
              <w:t>Нормальное физическое развитие обучающихся в сравнении по годам (в %).</w:t>
            </w:r>
          </w:p>
          <w:p w:rsidR="002F228D" w:rsidRPr="00C148CD" w:rsidRDefault="002F228D" w:rsidP="00C946BE">
            <w:pPr>
              <w:tabs>
                <w:tab w:val="left" w:pos="1080"/>
              </w:tabs>
              <w:jc w:val="both"/>
              <w:rPr>
                <w:b/>
                <w:i/>
              </w:rPr>
            </w:pPr>
          </w:p>
        </w:tc>
      </w:tr>
    </w:tbl>
    <w:p w:rsidR="002F228D" w:rsidRDefault="002F228D" w:rsidP="00515967">
      <w:pPr>
        <w:jc w:val="both"/>
      </w:pPr>
    </w:p>
    <w:p w:rsidR="003837A7" w:rsidRPr="0027507D" w:rsidRDefault="008E3F71" w:rsidP="006E348A">
      <w:pPr>
        <w:ind w:firstLine="708"/>
        <w:jc w:val="center"/>
        <w:rPr>
          <w:b/>
        </w:rPr>
      </w:pPr>
      <w:r w:rsidRPr="0027507D">
        <w:rPr>
          <w:b/>
        </w:rPr>
        <w:t>Выводы и рекомендации</w:t>
      </w:r>
    </w:p>
    <w:p w:rsidR="00B17EBC" w:rsidRPr="0027507D" w:rsidRDefault="00B17EBC" w:rsidP="00B17EBC">
      <w:pPr>
        <w:ind w:firstLine="540"/>
      </w:pPr>
      <w:r w:rsidRPr="0027507D">
        <w:t xml:space="preserve">В мониторинговом исследовании уровня физической подготовленности в </w:t>
      </w:r>
      <w:r w:rsidR="008E3F71" w:rsidRPr="0027507D">
        <w:rPr>
          <w:b/>
          <w:i/>
        </w:rPr>
        <w:t>201</w:t>
      </w:r>
      <w:r w:rsidR="00FF14EB">
        <w:rPr>
          <w:b/>
          <w:i/>
        </w:rPr>
        <w:t>3</w:t>
      </w:r>
      <w:r w:rsidRPr="0027507D">
        <w:rPr>
          <w:b/>
          <w:i/>
        </w:rPr>
        <w:t>- 201</w:t>
      </w:r>
      <w:r w:rsidR="00FF14EB">
        <w:rPr>
          <w:b/>
          <w:i/>
        </w:rPr>
        <w:t>4</w:t>
      </w:r>
      <w:r w:rsidR="00204906">
        <w:rPr>
          <w:b/>
          <w:i/>
        </w:rPr>
        <w:t xml:space="preserve"> </w:t>
      </w:r>
      <w:r w:rsidRPr="0027507D">
        <w:rPr>
          <w:b/>
          <w:i/>
        </w:rPr>
        <w:t>учебном году</w:t>
      </w:r>
      <w:r w:rsidRPr="0027507D">
        <w:t xml:space="preserve">  приняли участие</w:t>
      </w:r>
      <w:r w:rsidR="008E3F71" w:rsidRPr="0027507D">
        <w:t xml:space="preserve">  </w:t>
      </w:r>
      <w:r w:rsidR="00FF14EB">
        <w:t xml:space="preserve">89,7% </w:t>
      </w:r>
      <w:r w:rsidRPr="0027507D">
        <w:t xml:space="preserve">. </w:t>
      </w:r>
    </w:p>
    <w:p w:rsidR="00DB295A" w:rsidRPr="0027507D" w:rsidRDefault="00C61233" w:rsidP="00B17EBC">
      <w:pPr>
        <w:ind w:firstLine="540"/>
        <w:jc w:val="both"/>
        <w:rPr>
          <w:b/>
          <w:i/>
        </w:rPr>
      </w:pPr>
      <w:r w:rsidRPr="0027507D">
        <w:t xml:space="preserve">Если </w:t>
      </w:r>
      <w:r w:rsidRPr="0027507D">
        <w:rPr>
          <w:b/>
          <w:i/>
        </w:rPr>
        <w:t>сравнивать участие</w:t>
      </w:r>
      <w:r w:rsidRPr="0027507D">
        <w:t xml:space="preserve"> общеобразовательных учреждений в мониторинге  физической подготовленности обучающихся </w:t>
      </w:r>
      <w:r w:rsidR="00FF14EB">
        <w:t>с прошлым годом</w:t>
      </w:r>
      <w:r w:rsidRPr="0027507D">
        <w:t xml:space="preserve">, то </w:t>
      </w:r>
      <w:r w:rsidR="00BB6EF9" w:rsidRPr="0027507D">
        <w:t>оче</w:t>
      </w:r>
      <w:r w:rsidR="0027507D" w:rsidRPr="0027507D">
        <w:t xml:space="preserve">видно, что </w:t>
      </w:r>
      <w:r w:rsidRPr="0027507D">
        <w:t xml:space="preserve">процент участия  обучающихся </w:t>
      </w:r>
      <w:r w:rsidR="00FF14EB">
        <w:t>в текущем учебном году снизился с</w:t>
      </w:r>
      <w:r w:rsidR="0027507D" w:rsidRPr="0027507D">
        <w:rPr>
          <w:b/>
        </w:rPr>
        <w:t xml:space="preserve"> 94,0</w:t>
      </w:r>
      <w:r w:rsidRPr="0027507D">
        <w:rPr>
          <w:b/>
        </w:rPr>
        <w:t>%</w:t>
      </w:r>
      <w:r w:rsidR="00FF14EB">
        <w:rPr>
          <w:b/>
        </w:rPr>
        <w:t xml:space="preserve"> до 89,7%</w:t>
      </w:r>
      <w:r w:rsidRPr="0027507D">
        <w:rPr>
          <w:b/>
        </w:rPr>
        <w:t>.</w:t>
      </w:r>
    </w:p>
    <w:p w:rsidR="00DF69CD" w:rsidRPr="0027507D" w:rsidRDefault="00DF69CD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7507D">
        <w:rPr>
          <w:color w:val="000000"/>
        </w:rPr>
        <w:t>Результаты мониторингового исследования</w:t>
      </w:r>
      <w:r w:rsidR="00DC6AF6">
        <w:rPr>
          <w:color w:val="000000"/>
        </w:rPr>
        <w:t xml:space="preserve"> </w:t>
      </w:r>
      <w:r w:rsidRPr="0027507D">
        <w:rPr>
          <w:color w:val="000000"/>
        </w:rPr>
        <w:t>позволили выявить</w:t>
      </w:r>
      <w:r w:rsidR="00C61233" w:rsidRPr="0027507D">
        <w:rPr>
          <w:color w:val="000000"/>
        </w:rPr>
        <w:t xml:space="preserve"> следующее:</w:t>
      </w:r>
    </w:p>
    <w:p w:rsidR="0027507D" w:rsidRPr="002E46C4" w:rsidRDefault="00FF14EB" w:rsidP="0027507D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18,2</w:t>
      </w:r>
      <w:r w:rsidR="0027507D" w:rsidRPr="002E46C4">
        <w:rPr>
          <w:b/>
        </w:rPr>
        <w:t>%</w:t>
      </w:r>
      <w:r w:rsidR="0027507D" w:rsidRPr="002E46C4">
        <w:t xml:space="preserve"> (</w:t>
      </w:r>
      <w:r w:rsidR="0027507D">
        <w:t>6</w:t>
      </w:r>
      <w:r>
        <w:t>67</w:t>
      </w:r>
      <w:r w:rsidR="0027507D" w:rsidRPr="002E46C4">
        <w:t>)  обучающихся</w:t>
      </w:r>
      <w:r w:rsidR="0027507D" w:rsidRPr="002E46C4">
        <w:rPr>
          <w:b/>
          <w:i/>
        </w:rPr>
        <w:t xml:space="preserve"> </w:t>
      </w:r>
      <w:r w:rsidR="0027507D" w:rsidRPr="002E46C4">
        <w:t>имеют</w:t>
      </w:r>
      <w:r w:rsidR="0027507D" w:rsidRPr="002E46C4">
        <w:rPr>
          <w:b/>
          <w:i/>
        </w:rPr>
        <w:t xml:space="preserve"> высокий</w:t>
      </w:r>
      <w:r w:rsidR="0027507D" w:rsidRPr="002E46C4">
        <w:t xml:space="preserve"> уровень физической подготовленности; </w:t>
      </w:r>
    </w:p>
    <w:p w:rsidR="0027507D" w:rsidRPr="002E46C4" w:rsidRDefault="00FF14EB" w:rsidP="0027507D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57,9</w:t>
      </w:r>
      <w:r w:rsidR="0027507D" w:rsidRPr="002E46C4">
        <w:rPr>
          <w:b/>
        </w:rPr>
        <w:t>%</w:t>
      </w:r>
      <w:r w:rsidR="0027507D" w:rsidRPr="002E46C4">
        <w:t xml:space="preserve"> (</w:t>
      </w:r>
      <w:r w:rsidR="0027507D">
        <w:t>2</w:t>
      </w:r>
      <w:r>
        <w:t>114</w:t>
      </w:r>
      <w:r w:rsidR="0027507D" w:rsidRPr="002E46C4">
        <w:t xml:space="preserve">)  обучающихся - </w:t>
      </w:r>
      <w:r w:rsidR="0027507D" w:rsidRPr="002E46C4">
        <w:rPr>
          <w:b/>
          <w:i/>
        </w:rPr>
        <w:t>средний</w:t>
      </w:r>
      <w:r w:rsidR="0027507D" w:rsidRPr="002E46C4">
        <w:t xml:space="preserve"> уровень физической подготовленности; </w:t>
      </w:r>
    </w:p>
    <w:p w:rsidR="0027507D" w:rsidRDefault="00FF14EB" w:rsidP="0027507D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rPr>
          <w:b/>
        </w:rPr>
        <w:t>23,9</w:t>
      </w:r>
      <w:r w:rsidR="0027507D" w:rsidRPr="002E46C4">
        <w:rPr>
          <w:b/>
        </w:rPr>
        <w:t>%</w:t>
      </w:r>
      <w:r w:rsidR="0027507D" w:rsidRPr="002E46C4">
        <w:t xml:space="preserve"> (</w:t>
      </w:r>
      <w:r>
        <w:t>873</w:t>
      </w:r>
      <w:r w:rsidR="0027507D" w:rsidRPr="002E46C4">
        <w:t xml:space="preserve">)  обучающихся - </w:t>
      </w:r>
      <w:r w:rsidR="0027507D" w:rsidRPr="002E46C4">
        <w:rPr>
          <w:b/>
          <w:i/>
        </w:rPr>
        <w:t>низкий</w:t>
      </w:r>
      <w:r w:rsidR="0027507D" w:rsidRPr="002E46C4">
        <w:t xml:space="preserve"> уровень физической подготовленности. </w:t>
      </w:r>
    </w:p>
    <w:p w:rsidR="009A01AF" w:rsidRDefault="009A01AF" w:rsidP="009A01AF">
      <w:pPr>
        <w:tabs>
          <w:tab w:val="num" w:pos="709"/>
        </w:tabs>
        <w:jc w:val="both"/>
      </w:pPr>
      <w:r>
        <w:tab/>
      </w:r>
    </w:p>
    <w:p w:rsidR="005350B3" w:rsidRDefault="009A01AF" w:rsidP="009A01AF">
      <w:pPr>
        <w:tabs>
          <w:tab w:val="num" w:pos="709"/>
        </w:tabs>
        <w:jc w:val="both"/>
      </w:pPr>
      <w:r>
        <w:tab/>
        <w:t>Увеличилось количество обучающихся с высоким уровнем физической подготовленности, но уменьшилось со средним и низким.</w:t>
      </w:r>
    </w:p>
    <w:p w:rsidR="005350B3" w:rsidRPr="002E46C4" w:rsidRDefault="005350B3" w:rsidP="009A01AF">
      <w:pPr>
        <w:tabs>
          <w:tab w:val="num" w:pos="709"/>
        </w:tabs>
        <w:jc w:val="both"/>
      </w:pPr>
      <w:r>
        <w:tab/>
        <w:t>Качество физической подготовленности обучающихся в сравнении с данными предыдущего мониторинга снизилось.</w:t>
      </w:r>
    </w:p>
    <w:p w:rsidR="00B17EBC" w:rsidRPr="005C6551" w:rsidRDefault="00BB6EF9" w:rsidP="005C6551">
      <w:pPr>
        <w:ind w:firstLine="709"/>
        <w:jc w:val="both"/>
        <w:rPr>
          <w:b/>
          <w:i/>
        </w:rPr>
      </w:pPr>
      <w:r w:rsidRPr="0027507D">
        <w:t>Б</w:t>
      </w:r>
      <w:r w:rsidR="00F436B3" w:rsidRPr="0027507D">
        <w:t xml:space="preserve">ыло проведено изучение уровня </w:t>
      </w:r>
      <w:r w:rsidR="00F436B3" w:rsidRPr="0027507D">
        <w:rPr>
          <w:b/>
        </w:rPr>
        <w:t>физического развития</w:t>
      </w:r>
      <w:r w:rsidR="00F436B3" w:rsidRPr="0027507D">
        <w:t xml:space="preserve">  </w:t>
      </w:r>
      <w:r w:rsidR="00F436B3" w:rsidRPr="0027507D">
        <w:rPr>
          <w:b/>
        </w:rPr>
        <w:t xml:space="preserve"> </w:t>
      </w:r>
      <w:r w:rsidR="0027507D" w:rsidRPr="0027507D">
        <w:t>3841 обучающего</w:t>
      </w:r>
      <w:r w:rsidR="00F436B3" w:rsidRPr="0027507D">
        <w:t xml:space="preserve">ся </w:t>
      </w:r>
      <w:r w:rsidR="00F436B3" w:rsidRPr="0027507D">
        <w:rPr>
          <w:b/>
          <w:i/>
        </w:rPr>
        <w:t>7-17 лет,</w:t>
      </w:r>
      <w:r w:rsidR="00F436B3" w:rsidRPr="0027507D">
        <w:t xml:space="preserve"> что составляет  </w:t>
      </w:r>
      <w:r w:rsidR="0027507D" w:rsidRPr="0027507D">
        <w:rPr>
          <w:b/>
        </w:rPr>
        <w:t>94,0</w:t>
      </w:r>
      <w:r w:rsidR="00F436B3" w:rsidRPr="0027507D">
        <w:rPr>
          <w:b/>
        </w:rPr>
        <w:t>%.</w:t>
      </w:r>
    </w:p>
    <w:p w:rsidR="005C6551" w:rsidRDefault="009A01AF" w:rsidP="005C6551">
      <w:pPr>
        <w:ind w:firstLine="540"/>
        <w:jc w:val="both"/>
      </w:pPr>
      <w:r w:rsidRPr="00FE6B33">
        <w:rPr>
          <w:b/>
          <w:i/>
        </w:rPr>
        <w:t>Нормальное физическое развитие</w:t>
      </w:r>
      <w:r w:rsidRPr="00FE6B33">
        <w:t xml:space="preserve"> имеют </w:t>
      </w:r>
      <w:r>
        <w:rPr>
          <w:b/>
          <w:i/>
        </w:rPr>
        <w:t xml:space="preserve">2595 </w:t>
      </w:r>
      <w:r w:rsidRPr="00FE6B33">
        <w:t>обучающихся,  что составляет</w:t>
      </w:r>
      <w:r>
        <w:t xml:space="preserve"> 66,9% </w:t>
      </w:r>
      <w:r w:rsidRPr="00FE6B33">
        <w:t xml:space="preserve"> </w:t>
      </w:r>
      <w:r>
        <w:t xml:space="preserve">и на </w:t>
      </w:r>
      <w:r>
        <w:rPr>
          <w:b/>
          <w:i/>
        </w:rPr>
        <w:t>7,7</w:t>
      </w:r>
      <w:r w:rsidRPr="00FE6B33">
        <w:rPr>
          <w:b/>
          <w:i/>
        </w:rPr>
        <w:t>%</w:t>
      </w:r>
      <w:r>
        <w:t xml:space="preserve"> меньше прошлого учебного года</w:t>
      </w:r>
      <w:r w:rsidR="005C6551">
        <w:t>.</w:t>
      </w:r>
    </w:p>
    <w:p w:rsidR="005C6551" w:rsidRDefault="005C6551" w:rsidP="00F436B3">
      <w:pPr>
        <w:ind w:firstLine="540"/>
        <w:jc w:val="both"/>
        <w:rPr>
          <w:b/>
          <w:i/>
          <w:highlight w:val="green"/>
        </w:rPr>
      </w:pPr>
    </w:p>
    <w:p w:rsidR="00DF69CD" w:rsidRPr="0019104F" w:rsidRDefault="00DF69CD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19104F">
        <w:rPr>
          <w:color w:val="000000"/>
          <w:highlight w:val="green"/>
        </w:rPr>
        <w:t>Выявлено, что вопреки общепринятому мнению причина такого положения не в слабой материальной базе и не в терри</w:t>
      </w:r>
      <w:r w:rsidRPr="0019104F">
        <w:rPr>
          <w:color w:val="000000"/>
          <w:highlight w:val="green"/>
        </w:rPr>
        <w:softHyphen/>
        <w:t xml:space="preserve">ториальной расположенности образовательных учреждений. Не имеет существенного значения и загруженность учащихся (в специализированных учебных заведениях типа гимназий уровень физической подготовленности, как правило, выше, чем во многих обычных школах). Существенное же значение для достижения </w:t>
      </w:r>
      <w:r w:rsidR="00BB6EF9" w:rsidRPr="0019104F">
        <w:rPr>
          <w:color w:val="000000"/>
          <w:highlight w:val="green"/>
        </w:rPr>
        <w:t>об</w:t>
      </w:r>
      <w:r w:rsidRPr="0019104F">
        <w:rPr>
          <w:color w:val="000000"/>
          <w:highlight w:val="green"/>
        </w:rPr>
        <w:t>уча</w:t>
      </w:r>
      <w:r w:rsidR="00BB6EF9" w:rsidRPr="0019104F">
        <w:rPr>
          <w:color w:val="000000"/>
          <w:highlight w:val="green"/>
        </w:rPr>
        <w:t>ю</w:t>
      </w:r>
      <w:r w:rsidRPr="0019104F">
        <w:rPr>
          <w:color w:val="000000"/>
          <w:highlight w:val="green"/>
        </w:rPr>
        <w:t>щимися должного уровня физической под</w:t>
      </w:r>
      <w:r w:rsidRPr="0019104F">
        <w:rPr>
          <w:color w:val="000000"/>
          <w:highlight w:val="green"/>
        </w:rPr>
        <w:softHyphen/>
        <w:t>готовленности имеют профессиональные качества педагога по физической культуре. Свидетельством тому является тот факт, что в рамках одной школы показатели учащихся, занимаю</w:t>
      </w:r>
      <w:r w:rsidRPr="0019104F">
        <w:rPr>
          <w:color w:val="000000"/>
          <w:highlight w:val="green"/>
        </w:rPr>
        <w:softHyphen/>
        <w:t>щихся у разных учителей физической культуры, значительно различаются.</w:t>
      </w:r>
    </w:p>
    <w:p w:rsidR="00DF69CD" w:rsidRPr="0019104F" w:rsidRDefault="00DF69CD" w:rsidP="00DF69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19104F">
        <w:rPr>
          <w:color w:val="000000"/>
          <w:highlight w:val="green"/>
        </w:rPr>
        <w:t xml:space="preserve">При этом установлено, что на сегодняшний день как педагоги по физической культуре, так и </w:t>
      </w:r>
      <w:r w:rsidR="00BB6EF9" w:rsidRPr="0019104F">
        <w:rPr>
          <w:color w:val="000000"/>
          <w:highlight w:val="green"/>
        </w:rPr>
        <w:t>об</w:t>
      </w:r>
      <w:r w:rsidRPr="0019104F">
        <w:rPr>
          <w:color w:val="000000"/>
          <w:highlight w:val="green"/>
        </w:rPr>
        <w:t>уча</w:t>
      </w:r>
      <w:r w:rsidR="00BB6EF9" w:rsidRPr="0019104F">
        <w:rPr>
          <w:color w:val="000000"/>
          <w:highlight w:val="green"/>
        </w:rPr>
        <w:t>ю</w:t>
      </w:r>
      <w:r w:rsidRPr="0019104F">
        <w:rPr>
          <w:color w:val="000000"/>
          <w:highlight w:val="green"/>
        </w:rPr>
        <w:t>щиеся не владеют информаци</w:t>
      </w:r>
      <w:r w:rsidRPr="0019104F">
        <w:rPr>
          <w:color w:val="000000"/>
          <w:highlight w:val="green"/>
        </w:rPr>
        <w:softHyphen/>
        <w:t xml:space="preserve">ей о том, какие тестовые методики и нормативные требования необходимо, в соответствии с государственными программами, использовать для оценивания физической подготовленности обучающихся. Характерно и то, что сами </w:t>
      </w:r>
      <w:r w:rsidR="00BB6EF9" w:rsidRPr="0019104F">
        <w:rPr>
          <w:color w:val="000000"/>
          <w:highlight w:val="green"/>
        </w:rPr>
        <w:t>обуч</w:t>
      </w:r>
      <w:r w:rsidRPr="0019104F">
        <w:rPr>
          <w:color w:val="000000"/>
          <w:highlight w:val="green"/>
        </w:rPr>
        <w:t>ающиеся не в сос</w:t>
      </w:r>
      <w:r w:rsidRPr="0019104F">
        <w:rPr>
          <w:color w:val="000000"/>
          <w:highlight w:val="green"/>
        </w:rPr>
        <w:softHyphen/>
        <w:t>тоянии адекватно оценить уровень этой подготовленности.</w:t>
      </w:r>
    </w:p>
    <w:p w:rsidR="00DF69CD" w:rsidRPr="0019104F" w:rsidRDefault="00DF69CD" w:rsidP="00F33458">
      <w:pPr>
        <w:ind w:firstLine="708"/>
        <w:jc w:val="both"/>
        <w:rPr>
          <w:highlight w:val="green"/>
        </w:rPr>
      </w:pPr>
      <w:r w:rsidRPr="0019104F">
        <w:rPr>
          <w:color w:val="000000"/>
          <w:highlight w:val="green"/>
        </w:rPr>
        <w:t xml:space="preserve">Таким образом, </w:t>
      </w:r>
      <w:r w:rsidRPr="0019104F">
        <w:rPr>
          <w:highlight w:val="green"/>
        </w:rPr>
        <w:t xml:space="preserve">до сих пор остается </w:t>
      </w:r>
      <w:r w:rsidRPr="0019104F">
        <w:rPr>
          <w:b/>
          <w:i/>
          <w:highlight w:val="green"/>
        </w:rPr>
        <w:t xml:space="preserve">проблема подлинности, достоверности данных </w:t>
      </w:r>
      <w:r w:rsidRPr="0019104F">
        <w:rPr>
          <w:highlight w:val="green"/>
        </w:rPr>
        <w:t>тестирования обучающихся, получаемых в ходе информационного обмена между учебными заведениями и органами управления образованием области.</w:t>
      </w:r>
    </w:p>
    <w:p w:rsidR="00E85328" w:rsidRPr="0019104F" w:rsidRDefault="008F5DBE" w:rsidP="00E85328">
      <w:pPr>
        <w:ind w:firstLine="709"/>
        <w:jc w:val="both"/>
        <w:rPr>
          <w:color w:val="FF0000"/>
          <w:highlight w:val="green"/>
        </w:rPr>
      </w:pPr>
      <w:r w:rsidRPr="0019104F">
        <w:rPr>
          <w:highlight w:val="green"/>
        </w:rPr>
        <w:t>Вызыв</w:t>
      </w:r>
      <w:r w:rsidR="00F436B3" w:rsidRPr="0019104F">
        <w:rPr>
          <w:highlight w:val="green"/>
        </w:rPr>
        <w:t>а</w:t>
      </w:r>
      <w:r w:rsidR="00DF69CD" w:rsidRPr="0019104F">
        <w:rPr>
          <w:highlight w:val="green"/>
        </w:rPr>
        <w:t>ют</w:t>
      </w:r>
      <w:r w:rsidRPr="0019104F">
        <w:rPr>
          <w:highlight w:val="green"/>
        </w:rPr>
        <w:t xml:space="preserve">  </w:t>
      </w:r>
      <w:r w:rsidRPr="0019104F">
        <w:rPr>
          <w:b/>
          <w:i/>
          <w:highlight w:val="green"/>
        </w:rPr>
        <w:t>сомнения</w:t>
      </w:r>
      <w:r w:rsidRPr="0019104F">
        <w:rPr>
          <w:highlight w:val="green"/>
        </w:rPr>
        <w:t xml:space="preserve"> </w:t>
      </w:r>
      <w:r w:rsidR="00F436B3" w:rsidRPr="0019104F">
        <w:rPr>
          <w:highlight w:val="green"/>
        </w:rPr>
        <w:t xml:space="preserve">очень </w:t>
      </w:r>
      <w:r w:rsidRPr="0019104F">
        <w:rPr>
          <w:b/>
          <w:i/>
          <w:highlight w:val="green"/>
        </w:rPr>
        <w:t xml:space="preserve"> </w:t>
      </w:r>
      <w:r w:rsidR="009A01AF">
        <w:rPr>
          <w:b/>
          <w:i/>
          <w:highlight w:val="green"/>
        </w:rPr>
        <w:t>низ</w:t>
      </w:r>
      <w:r w:rsidRPr="0019104F">
        <w:rPr>
          <w:b/>
          <w:i/>
          <w:highlight w:val="green"/>
        </w:rPr>
        <w:t>к</w:t>
      </w:r>
      <w:r w:rsidR="00F436B3" w:rsidRPr="0019104F">
        <w:rPr>
          <w:b/>
          <w:i/>
          <w:highlight w:val="green"/>
        </w:rPr>
        <w:t>ие проценты</w:t>
      </w:r>
      <w:r w:rsidR="00BB6EF9" w:rsidRPr="0019104F">
        <w:rPr>
          <w:highlight w:val="green"/>
        </w:rPr>
        <w:t xml:space="preserve"> результат</w:t>
      </w:r>
      <w:r w:rsidR="009A01AF">
        <w:rPr>
          <w:highlight w:val="green"/>
        </w:rPr>
        <w:t>ов</w:t>
      </w:r>
      <w:r w:rsidRPr="0019104F">
        <w:rPr>
          <w:b/>
          <w:i/>
          <w:highlight w:val="green"/>
        </w:rPr>
        <w:t xml:space="preserve"> </w:t>
      </w:r>
      <w:r w:rsidRPr="0019104F">
        <w:rPr>
          <w:highlight w:val="green"/>
        </w:rPr>
        <w:t xml:space="preserve">уровня физической подготовленности обучающихся </w:t>
      </w:r>
      <w:r w:rsidR="00E85328" w:rsidRPr="0019104F">
        <w:rPr>
          <w:highlight w:val="green"/>
        </w:rPr>
        <w:t>в</w:t>
      </w:r>
      <w:r w:rsidR="00F436B3" w:rsidRPr="0019104F">
        <w:rPr>
          <w:highlight w:val="green"/>
        </w:rPr>
        <w:t xml:space="preserve"> учреждени</w:t>
      </w:r>
      <w:r w:rsidR="009A01AF">
        <w:rPr>
          <w:highlight w:val="green"/>
        </w:rPr>
        <w:t>ях</w:t>
      </w:r>
      <w:r w:rsidR="00F436B3" w:rsidRPr="0019104F">
        <w:rPr>
          <w:highlight w:val="green"/>
        </w:rPr>
        <w:t>.</w:t>
      </w:r>
    </w:p>
    <w:p w:rsidR="00E85328" w:rsidRPr="0019104F" w:rsidRDefault="00E85328" w:rsidP="00D31037">
      <w:pPr>
        <w:tabs>
          <w:tab w:val="left" w:pos="720"/>
        </w:tabs>
        <w:jc w:val="both"/>
        <w:rPr>
          <w:highlight w:val="green"/>
        </w:rPr>
      </w:pPr>
      <w:r w:rsidRPr="0019104F">
        <w:rPr>
          <w:highlight w:val="green"/>
        </w:rPr>
        <w:lastRenderedPageBreak/>
        <w:tab/>
      </w:r>
      <w:r w:rsidR="00AF1062" w:rsidRPr="0019104F">
        <w:rPr>
          <w:highlight w:val="green"/>
        </w:rPr>
        <w:t>Н</w:t>
      </w:r>
      <w:r w:rsidRPr="0019104F">
        <w:rPr>
          <w:highlight w:val="green"/>
        </w:rPr>
        <w:t>еобходимо</w:t>
      </w:r>
      <w:r w:rsidR="00AF1062" w:rsidRPr="0019104F">
        <w:rPr>
          <w:highlight w:val="green"/>
        </w:rPr>
        <w:t xml:space="preserve"> </w:t>
      </w:r>
      <w:r w:rsidR="00D31037" w:rsidRPr="0019104F">
        <w:rPr>
          <w:highlight w:val="green"/>
        </w:rPr>
        <w:t xml:space="preserve">в общеобразовательных учреждениях предусмотреть непрерывный контроль за состоянием здоровья и </w:t>
      </w:r>
      <w:r w:rsidRPr="0019104F">
        <w:rPr>
          <w:highlight w:val="green"/>
        </w:rPr>
        <w:t>физической подготовленност</w:t>
      </w:r>
      <w:r w:rsidR="00BB6EF9" w:rsidRPr="0019104F">
        <w:rPr>
          <w:highlight w:val="green"/>
        </w:rPr>
        <w:t>и</w:t>
      </w:r>
      <w:r w:rsidRPr="0019104F">
        <w:rPr>
          <w:highlight w:val="green"/>
        </w:rPr>
        <w:t xml:space="preserve"> </w:t>
      </w:r>
      <w:r w:rsidR="00D31037" w:rsidRPr="0019104F">
        <w:rPr>
          <w:highlight w:val="green"/>
        </w:rPr>
        <w:t>обучающихся.</w:t>
      </w:r>
    </w:p>
    <w:p w:rsidR="00E85328" w:rsidRPr="0019104F" w:rsidRDefault="00D31037" w:rsidP="00D310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highlight w:val="green"/>
        </w:rPr>
      </w:pPr>
      <w:r w:rsidRPr="0019104F">
        <w:rPr>
          <w:highlight w:val="green"/>
        </w:rPr>
        <w:t>Р</w:t>
      </w:r>
      <w:r w:rsidR="00E85328" w:rsidRPr="0019104F">
        <w:rPr>
          <w:highlight w:val="green"/>
        </w:rPr>
        <w:t>егулярн</w:t>
      </w:r>
      <w:r w:rsidR="005221C7" w:rsidRPr="0019104F">
        <w:rPr>
          <w:highlight w:val="green"/>
        </w:rPr>
        <w:t>о</w:t>
      </w:r>
      <w:r w:rsidRPr="0019104F">
        <w:rPr>
          <w:highlight w:val="green"/>
        </w:rPr>
        <w:t>, в сентябре и мае месяце</w:t>
      </w:r>
      <w:r w:rsidR="00E85328" w:rsidRPr="0019104F">
        <w:rPr>
          <w:highlight w:val="green"/>
        </w:rPr>
        <w:t xml:space="preserve"> </w:t>
      </w:r>
      <w:r w:rsidR="00AF1062" w:rsidRPr="0019104F">
        <w:rPr>
          <w:highlight w:val="green"/>
        </w:rPr>
        <w:t xml:space="preserve">проводить </w:t>
      </w:r>
      <w:r w:rsidR="00E85328" w:rsidRPr="0019104F">
        <w:rPr>
          <w:highlight w:val="green"/>
        </w:rPr>
        <w:t>диагностику двигательной подготовленности с констатацией факторов, влияющих на физическ</w:t>
      </w:r>
      <w:r w:rsidRPr="0019104F">
        <w:rPr>
          <w:highlight w:val="green"/>
        </w:rPr>
        <w:t xml:space="preserve">ое состояние обучающихся и на основе этого принятие конструктивных </w:t>
      </w:r>
      <w:r w:rsidR="00E85328" w:rsidRPr="0019104F">
        <w:rPr>
          <w:highlight w:val="green"/>
        </w:rPr>
        <w:t>решений, обеспечивающих коррекцию учебных программ с учетом состояния здоровья и индивидуальных способно</w:t>
      </w:r>
      <w:r w:rsidRPr="0019104F">
        <w:rPr>
          <w:highlight w:val="green"/>
        </w:rPr>
        <w:t>стей и возможностей обучающихся.</w:t>
      </w:r>
    </w:p>
    <w:p w:rsidR="002D1FA3" w:rsidRPr="0019104F" w:rsidRDefault="002D1FA3" w:rsidP="002D1FA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19104F">
        <w:rPr>
          <w:rFonts w:ascii="Times New Roman" w:hAnsi="Times New Roman"/>
          <w:sz w:val="24"/>
          <w:szCs w:val="24"/>
          <w:highlight w:val="green"/>
        </w:rPr>
        <w:t>Результаты мониторинговых исследований, позволят отслеживать динамику показателей физического развития и физической подготовленности различных возрастных групп и могут быть использованы как эффективное средство для осуществления мер по сохранению и укреплению здоровья.</w:t>
      </w:r>
      <w:r w:rsidRPr="0019104F">
        <w:rPr>
          <w:rFonts w:ascii="Times New Roman" w:hAnsi="Times New Roman"/>
          <w:color w:val="FF0000"/>
          <w:sz w:val="24"/>
          <w:szCs w:val="24"/>
          <w:highlight w:val="green"/>
        </w:rPr>
        <w:t xml:space="preserve">  </w:t>
      </w:r>
    </w:p>
    <w:p w:rsidR="00DF528F" w:rsidRPr="0019104F" w:rsidRDefault="00DF528F" w:rsidP="0042283F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</w:p>
    <w:p w:rsidR="00DF528F" w:rsidRPr="009D1F59" w:rsidRDefault="009D1F59" w:rsidP="004228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55554">
        <w:rPr>
          <w:color w:val="000000"/>
          <w:sz w:val="28"/>
          <w:szCs w:val="28"/>
        </w:rPr>
        <w:t xml:space="preserve">1. </w:t>
      </w:r>
      <w:r w:rsidR="0042283F" w:rsidRPr="009D1F59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>общеобразовательных учреждений</w:t>
      </w:r>
      <w:r w:rsidR="0042283F" w:rsidRPr="009D1F59">
        <w:rPr>
          <w:color w:val="000000"/>
          <w:sz w:val="28"/>
          <w:szCs w:val="28"/>
        </w:rPr>
        <w:t>:</w:t>
      </w:r>
    </w:p>
    <w:p w:rsidR="009D1F59" w:rsidRDefault="00555554" w:rsidP="009D1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F59">
        <w:rPr>
          <w:sz w:val="28"/>
          <w:szCs w:val="28"/>
        </w:rPr>
        <w:t>1.Использовать результаты мониторинга при планировании работы по сохранению и укреплению здоровья школьников и разработке программ по физической культуре</w:t>
      </w:r>
      <w:r w:rsidR="009D1F59" w:rsidRPr="0035599F">
        <w:rPr>
          <w:sz w:val="28"/>
          <w:szCs w:val="28"/>
        </w:rPr>
        <w:t>;</w:t>
      </w:r>
    </w:p>
    <w:p w:rsidR="009D1F59" w:rsidRDefault="00555554" w:rsidP="009D1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F59">
        <w:rPr>
          <w:sz w:val="28"/>
          <w:szCs w:val="28"/>
        </w:rPr>
        <w:t>2. Держать на личном контроле проведение мониторинга учителями физической культуры по корпусам школ (постоянно).</w:t>
      </w:r>
    </w:p>
    <w:p w:rsidR="009D1F59" w:rsidRDefault="00561494" w:rsidP="009D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1F59" w:rsidRPr="0035599F">
        <w:rPr>
          <w:sz w:val="28"/>
          <w:szCs w:val="28"/>
        </w:rPr>
        <w:t xml:space="preserve">. Контроль за исполнением </w:t>
      </w:r>
      <w:r w:rsidR="009D1F59">
        <w:rPr>
          <w:sz w:val="28"/>
          <w:szCs w:val="28"/>
        </w:rPr>
        <w:t>решения</w:t>
      </w:r>
      <w:r w:rsidR="009D1F59" w:rsidRPr="0035599F">
        <w:rPr>
          <w:sz w:val="28"/>
          <w:szCs w:val="28"/>
        </w:rPr>
        <w:t xml:space="preserve"> возложить на заместителя начальн</w:t>
      </w:r>
      <w:r w:rsidR="009D1F59" w:rsidRPr="0035599F">
        <w:rPr>
          <w:sz w:val="28"/>
          <w:szCs w:val="28"/>
        </w:rPr>
        <w:t>и</w:t>
      </w:r>
      <w:r w:rsidR="009D1F59" w:rsidRPr="0035599F">
        <w:rPr>
          <w:sz w:val="28"/>
          <w:szCs w:val="28"/>
        </w:rPr>
        <w:t>ка отдела образования И.Н.Луневу.</w:t>
      </w:r>
    </w:p>
    <w:p w:rsidR="0042283F" w:rsidRPr="0042283F" w:rsidRDefault="0042283F" w:rsidP="00756D7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56D7B" w:rsidRPr="0019104F" w:rsidRDefault="00756D7B" w:rsidP="00756D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highlight w:val="green"/>
        </w:rPr>
      </w:pPr>
    </w:p>
    <w:sectPr w:rsidR="00756D7B" w:rsidRPr="0019104F">
      <w:footerReference w:type="even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13" w:rsidRDefault="009E4413">
      <w:r>
        <w:separator/>
      </w:r>
    </w:p>
  </w:endnote>
  <w:endnote w:type="continuationSeparator" w:id="1">
    <w:p w:rsidR="009E4413" w:rsidRDefault="009E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06" w:rsidRDefault="004B2606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606" w:rsidRDefault="004B26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06" w:rsidRDefault="004B2606" w:rsidP="00D33B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7363">
      <w:rPr>
        <w:rStyle w:val="a8"/>
        <w:noProof/>
      </w:rPr>
      <w:t>1</w:t>
    </w:r>
    <w:r>
      <w:rPr>
        <w:rStyle w:val="a8"/>
      </w:rPr>
      <w:fldChar w:fldCharType="end"/>
    </w:r>
  </w:p>
  <w:p w:rsidR="004B2606" w:rsidRDefault="004B26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13" w:rsidRDefault="009E4413">
      <w:r>
        <w:separator/>
      </w:r>
    </w:p>
  </w:footnote>
  <w:footnote w:type="continuationSeparator" w:id="1">
    <w:p w:rsidR="009E4413" w:rsidRDefault="009E4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1D5022B"/>
    <w:multiLevelType w:val="hybridMultilevel"/>
    <w:tmpl w:val="ABF454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9940A3"/>
    <w:multiLevelType w:val="hybridMultilevel"/>
    <w:tmpl w:val="02E20A68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0298F"/>
    <w:multiLevelType w:val="hybridMultilevel"/>
    <w:tmpl w:val="241A5D0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6353E5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625E"/>
    <w:multiLevelType w:val="hybridMultilevel"/>
    <w:tmpl w:val="0702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D74A7"/>
    <w:multiLevelType w:val="hybridMultilevel"/>
    <w:tmpl w:val="A9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0150"/>
    <w:multiLevelType w:val="multilevel"/>
    <w:tmpl w:val="1D5A5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62C56"/>
    <w:multiLevelType w:val="hybridMultilevel"/>
    <w:tmpl w:val="3AAC65D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E38F0"/>
    <w:multiLevelType w:val="hybridMultilevel"/>
    <w:tmpl w:val="3A52ADE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838563E"/>
    <w:multiLevelType w:val="hybridMultilevel"/>
    <w:tmpl w:val="92D0C9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127B0"/>
    <w:multiLevelType w:val="hybridMultilevel"/>
    <w:tmpl w:val="A768DC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64475"/>
    <w:multiLevelType w:val="hybridMultilevel"/>
    <w:tmpl w:val="5372C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4263"/>
    <w:multiLevelType w:val="hybridMultilevel"/>
    <w:tmpl w:val="150268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5711B9F"/>
    <w:multiLevelType w:val="hybridMultilevel"/>
    <w:tmpl w:val="93D8412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59E4FB0"/>
    <w:multiLevelType w:val="hybridMultilevel"/>
    <w:tmpl w:val="8BF4B46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60075BF"/>
    <w:multiLevelType w:val="hybridMultilevel"/>
    <w:tmpl w:val="F1E0A9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00328CC"/>
    <w:multiLevelType w:val="multilevel"/>
    <w:tmpl w:val="D3C4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>
    <w:nsid w:val="304C12D8"/>
    <w:multiLevelType w:val="hybridMultilevel"/>
    <w:tmpl w:val="EA0442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E458B3"/>
    <w:multiLevelType w:val="hybridMultilevel"/>
    <w:tmpl w:val="40D212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57D6F"/>
    <w:multiLevelType w:val="hybridMultilevel"/>
    <w:tmpl w:val="52C24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650B8"/>
    <w:multiLevelType w:val="hybridMultilevel"/>
    <w:tmpl w:val="B3540F7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1">
    <w:nsid w:val="3A685E67"/>
    <w:multiLevelType w:val="hybridMultilevel"/>
    <w:tmpl w:val="5C2A0C1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B4175B1"/>
    <w:multiLevelType w:val="hybridMultilevel"/>
    <w:tmpl w:val="6EA88812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3E0E7256"/>
    <w:multiLevelType w:val="hybridMultilevel"/>
    <w:tmpl w:val="30D825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0545D"/>
    <w:multiLevelType w:val="hybridMultilevel"/>
    <w:tmpl w:val="841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52A2B"/>
    <w:multiLevelType w:val="hybridMultilevel"/>
    <w:tmpl w:val="F0FA6D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153FAF"/>
    <w:multiLevelType w:val="hybridMultilevel"/>
    <w:tmpl w:val="E1040D8E"/>
    <w:lvl w:ilvl="0" w:tplc="58A2989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37C2191"/>
    <w:multiLevelType w:val="hybridMultilevel"/>
    <w:tmpl w:val="851E62A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7A07A5B"/>
    <w:multiLevelType w:val="multilevel"/>
    <w:tmpl w:val="87680A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49A6169F"/>
    <w:multiLevelType w:val="hybridMultilevel"/>
    <w:tmpl w:val="BCA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4567B1"/>
    <w:multiLevelType w:val="hybridMultilevel"/>
    <w:tmpl w:val="B9E4D2E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35F2E22"/>
    <w:multiLevelType w:val="hybridMultilevel"/>
    <w:tmpl w:val="22FC8E32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2">
    <w:nsid w:val="54173F4F"/>
    <w:multiLevelType w:val="hybridMultilevel"/>
    <w:tmpl w:val="8C4E10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41F02C4"/>
    <w:multiLevelType w:val="hybridMultilevel"/>
    <w:tmpl w:val="DB5CE91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AE092B"/>
    <w:multiLevelType w:val="hybridMultilevel"/>
    <w:tmpl w:val="F13873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B1044C"/>
    <w:multiLevelType w:val="hybridMultilevel"/>
    <w:tmpl w:val="BB68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210A8"/>
    <w:multiLevelType w:val="hybridMultilevel"/>
    <w:tmpl w:val="47BC739A"/>
    <w:lvl w:ilvl="0" w:tplc="0419000D">
      <w:start w:val="1"/>
      <w:numFmt w:val="bullet"/>
      <w:lvlText w:val="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37">
    <w:nsid w:val="5B5460A1"/>
    <w:multiLevelType w:val="hybridMultilevel"/>
    <w:tmpl w:val="CBF038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5BCF4B27"/>
    <w:multiLevelType w:val="hybridMultilevel"/>
    <w:tmpl w:val="B16CF34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08B04ED"/>
    <w:multiLevelType w:val="hybridMultilevel"/>
    <w:tmpl w:val="AE5A38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64E02A9"/>
    <w:multiLevelType w:val="hybridMultilevel"/>
    <w:tmpl w:val="DFF2E53C"/>
    <w:lvl w:ilvl="0" w:tplc="4D227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2576F"/>
    <w:multiLevelType w:val="multilevel"/>
    <w:tmpl w:val="06425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2">
    <w:nsid w:val="6F167980"/>
    <w:multiLevelType w:val="hybridMultilevel"/>
    <w:tmpl w:val="0E88C4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2226161"/>
    <w:multiLevelType w:val="hybridMultilevel"/>
    <w:tmpl w:val="80CA5C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FC7C80"/>
    <w:multiLevelType w:val="hybridMultilevel"/>
    <w:tmpl w:val="C578045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7B040BBA"/>
    <w:multiLevelType w:val="multilevel"/>
    <w:tmpl w:val="44087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46">
    <w:nsid w:val="7CBE4FE3"/>
    <w:multiLevelType w:val="hybridMultilevel"/>
    <w:tmpl w:val="F48C5C8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1"/>
  </w:num>
  <w:num w:numId="4">
    <w:abstractNumId w:val="32"/>
  </w:num>
  <w:num w:numId="5">
    <w:abstractNumId w:val="37"/>
  </w:num>
  <w:num w:numId="6">
    <w:abstractNumId w:val="42"/>
  </w:num>
  <w:num w:numId="7">
    <w:abstractNumId w:val="26"/>
  </w:num>
  <w:num w:numId="8">
    <w:abstractNumId w:val="44"/>
  </w:num>
  <w:num w:numId="9">
    <w:abstractNumId w:val="10"/>
  </w:num>
  <w:num w:numId="10">
    <w:abstractNumId w:val="19"/>
  </w:num>
  <w:num w:numId="11">
    <w:abstractNumId w:val="23"/>
  </w:num>
  <w:num w:numId="12">
    <w:abstractNumId w:val="30"/>
  </w:num>
  <w:num w:numId="13">
    <w:abstractNumId w:val="35"/>
  </w:num>
  <w:num w:numId="14">
    <w:abstractNumId w:val="20"/>
  </w:num>
  <w:num w:numId="15">
    <w:abstractNumId w:val="41"/>
  </w:num>
  <w:num w:numId="16">
    <w:abstractNumId w:val="14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8"/>
  </w:num>
  <w:num w:numId="22">
    <w:abstractNumId w:val="1"/>
  </w:num>
  <w:num w:numId="23">
    <w:abstractNumId w:val="31"/>
  </w:num>
  <w:num w:numId="24">
    <w:abstractNumId w:val="12"/>
  </w:num>
  <w:num w:numId="25">
    <w:abstractNumId w:val="45"/>
  </w:num>
  <w:num w:numId="26">
    <w:abstractNumId w:val="37"/>
  </w:num>
  <w:num w:numId="27">
    <w:abstractNumId w:val="32"/>
  </w:num>
  <w:num w:numId="28">
    <w:abstractNumId w:val="22"/>
  </w:num>
  <w:num w:numId="29">
    <w:abstractNumId w:val="2"/>
  </w:num>
  <w:num w:numId="30">
    <w:abstractNumId w:val="7"/>
  </w:num>
  <w:num w:numId="31">
    <w:abstractNumId w:val="46"/>
  </w:num>
  <w:num w:numId="32">
    <w:abstractNumId w:val="39"/>
  </w:num>
  <w:num w:numId="33">
    <w:abstractNumId w:val="11"/>
  </w:num>
  <w:num w:numId="34">
    <w:abstractNumId w:val="16"/>
  </w:num>
  <w:num w:numId="35">
    <w:abstractNumId w:val="28"/>
  </w:num>
  <w:num w:numId="36">
    <w:abstractNumId w:val="5"/>
  </w:num>
  <w:num w:numId="37">
    <w:abstractNumId w:val="6"/>
  </w:num>
  <w:num w:numId="38">
    <w:abstractNumId w:val="40"/>
  </w:num>
  <w:num w:numId="39">
    <w:abstractNumId w:val="29"/>
  </w:num>
  <w:num w:numId="40">
    <w:abstractNumId w:val="4"/>
  </w:num>
  <w:num w:numId="41">
    <w:abstractNumId w:val="17"/>
  </w:num>
  <w:num w:numId="42">
    <w:abstractNumId w:val="0"/>
  </w:num>
  <w:num w:numId="43">
    <w:abstractNumId w:val="36"/>
  </w:num>
  <w:num w:numId="44">
    <w:abstractNumId w:val="34"/>
  </w:num>
  <w:num w:numId="45">
    <w:abstractNumId w:val="33"/>
  </w:num>
  <w:num w:numId="46">
    <w:abstractNumId w:val="38"/>
  </w:num>
  <w:num w:numId="47">
    <w:abstractNumId w:val="15"/>
  </w:num>
  <w:num w:numId="48">
    <w:abstractNumId w:val="3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48A"/>
    <w:rsid w:val="00000EB2"/>
    <w:rsid w:val="00001205"/>
    <w:rsid w:val="000038DF"/>
    <w:rsid w:val="00007FA0"/>
    <w:rsid w:val="000112DB"/>
    <w:rsid w:val="0001155E"/>
    <w:rsid w:val="000149EE"/>
    <w:rsid w:val="00016770"/>
    <w:rsid w:val="00016D00"/>
    <w:rsid w:val="00020743"/>
    <w:rsid w:val="00020CC0"/>
    <w:rsid w:val="000244EC"/>
    <w:rsid w:val="00026154"/>
    <w:rsid w:val="0002649B"/>
    <w:rsid w:val="00026AA2"/>
    <w:rsid w:val="00026AE4"/>
    <w:rsid w:val="00027A38"/>
    <w:rsid w:val="00032083"/>
    <w:rsid w:val="000331E0"/>
    <w:rsid w:val="00035F09"/>
    <w:rsid w:val="0003743A"/>
    <w:rsid w:val="00040CA9"/>
    <w:rsid w:val="00043BE9"/>
    <w:rsid w:val="0004531F"/>
    <w:rsid w:val="0005146C"/>
    <w:rsid w:val="0005160A"/>
    <w:rsid w:val="000546CA"/>
    <w:rsid w:val="00057AC6"/>
    <w:rsid w:val="00064F16"/>
    <w:rsid w:val="00065512"/>
    <w:rsid w:val="00065586"/>
    <w:rsid w:val="00065C58"/>
    <w:rsid w:val="00066F4F"/>
    <w:rsid w:val="00067365"/>
    <w:rsid w:val="000732D6"/>
    <w:rsid w:val="00074876"/>
    <w:rsid w:val="00074B0B"/>
    <w:rsid w:val="00075C6B"/>
    <w:rsid w:val="00080299"/>
    <w:rsid w:val="00080F9E"/>
    <w:rsid w:val="000833DF"/>
    <w:rsid w:val="00084305"/>
    <w:rsid w:val="000863D9"/>
    <w:rsid w:val="000865F4"/>
    <w:rsid w:val="00086AC7"/>
    <w:rsid w:val="00087045"/>
    <w:rsid w:val="00087CF7"/>
    <w:rsid w:val="00090657"/>
    <w:rsid w:val="000928E3"/>
    <w:rsid w:val="000938E3"/>
    <w:rsid w:val="000943A9"/>
    <w:rsid w:val="000957E8"/>
    <w:rsid w:val="0009585F"/>
    <w:rsid w:val="00097375"/>
    <w:rsid w:val="000A19C8"/>
    <w:rsid w:val="000A2D2C"/>
    <w:rsid w:val="000A4173"/>
    <w:rsid w:val="000A59EE"/>
    <w:rsid w:val="000B16D7"/>
    <w:rsid w:val="000B2159"/>
    <w:rsid w:val="000C13E0"/>
    <w:rsid w:val="000C16F2"/>
    <w:rsid w:val="000C22A6"/>
    <w:rsid w:val="000C25AD"/>
    <w:rsid w:val="000C635D"/>
    <w:rsid w:val="000C70F3"/>
    <w:rsid w:val="000D3893"/>
    <w:rsid w:val="000D74AF"/>
    <w:rsid w:val="000D7AB0"/>
    <w:rsid w:val="000F0D03"/>
    <w:rsid w:val="000F1B71"/>
    <w:rsid w:val="000F5736"/>
    <w:rsid w:val="000F57F6"/>
    <w:rsid w:val="000F62BA"/>
    <w:rsid w:val="000F7A32"/>
    <w:rsid w:val="00100113"/>
    <w:rsid w:val="00103017"/>
    <w:rsid w:val="001055B5"/>
    <w:rsid w:val="00105C4F"/>
    <w:rsid w:val="001123BC"/>
    <w:rsid w:val="0011367F"/>
    <w:rsid w:val="001203E9"/>
    <w:rsid w:val="00124899"/>
    <w:rsid w:val="001257E5"/>
    <w:rsid w:val="00127B4B"/>
    <w:rsid w:val="00130B3A"/>
    <w:rsid w:val="00132317"/>
    <w:rsid w:val="00133891"/>
    <w:rsid w:val="00140378"/>
    <w:rsid w:val="001419AB"/>
    <w:rsid w:val="00141D86"/>
    <w:rsid w:val="00143FA7"/>
    <w:rsid w:val="001466D9"/>
    <w:rsid w:val="00152C95"/>
    <w:rsid w:val="00154812"/>
    <w:rsid w:val="00155319"/>
    <w:rsid w:val="0015708C"/>
    <w:rsid w:val="00157578"/>
    <w:rsid w:val="00160F2D"/>
    <w:rsid w:val="00161F3F"/>
    <w:rsid w:val="001628E5"/>
    <w:rsid w:val="00163F87"/>
    <w:rsid w:val="0016779C"/>
    <w:rsid w:val="0017225B"/>
    <w:rsid w:val="00174807"/>
    <w:rsid w:val="00174A06"/>
    <w:rsid w:val="0018763D"/>
    <w:rsid w:val="0019104F"/>
    <w:rsid w:val="0019245B"/>
    <w:rsid w:val="001958D8"/>
    <w:rsid w:val="001A02CD"/>
    <w:rsid w:val="001A2C5C"/>
    <w:rsid w:val="001A73DA"/>
    <w:rsid w:val="001B1E3E"/>
    <w:rsid w:val="001B7117"/>
    <w:rsid w:val="001C0CDD"/>
    <w:rsid w:val="001C6811"/>
    <w:rsid w:val="001C6E06"/>
    <w:rsid w:val="001C708E"/>
    <w:rsid w:val="001D1072"/>
    <w:rsid w:val="001D1DB3"/>
    <w:rsid w:val="001D3FF7"/>
    <w:rsid w:val="001D7808"/>
    <w:rsid w:val="001D7CDA"/>
    <w:rsid w:val="001E0C4E"/>
    <w:rsid w:val="001E1E2C"/>
    <w:rsid w:val="001E2F41"/>
    <w:rsid w:val="001E3DDC"/>
    <w:rsid w:val="001E48BC"/>
    <w:rsid w:val="001F08E2"/>
    <w:rsid w:val="001F2B25"/>
    <w:rsid w:val="001F3423"/>
    <w:rsid w:val="001F4126"/>
    <w:rsid w:val="001F49FA"/>
    <w:rsid w:val="001F50DA"/>
    <w:rsid w:val="001F5A47"/>
    <w:rsid w:val="001F652C"/>
    <w:rsid w:val="001F6C4F"/>
    <w:rsid w:val="001F7F6F"/>
    <w:rsid w:val="002031D4"/>
    <w:rsid w:val="00204906"/>
    <w:rsid w:val="00205785"/>
    <w:rsid w:val="002066A0"/>
    <w:rsid w:val="00207314"/>
    <w:rsid w:val="002173D5"/>
    <w:rsid w:val="0021741A"/>
    <w:rsid w:val="00225528"/>
    <w:rsid w:val="00226227"/>
    <w:rsid w:val="002270AD"/>
    <w:rsid w:val="00231112"/>
    <w:rsid w:val="00240A83"/>
    <w:rsid w:val="002415FA"/>
    <w:rsid w:val="00242DCC"/>
    <w:rsid w:val="002535D2"/>
    <w:rsid w:val="00254D1F"/>
    <w:rsid w:val="00255B44"/>
    <w:rsid w:val="00257C8D"/>
    <w:rsid w:val="00264A9C"/>
    <w:rsid w:val="00267546"/>
    <w:rsid w:val="00270E3E"/>
    <w:rsid w:val="00272C94"/>
    <w:rsid w:val="002747A5"/>
    <w:rsid w:val="0027507D"/>
    <w:rsid w:val="0027552E"/>
    <w:rsid w:val="00276CF7"/>
    <w:rsid w:val="00280783"/>
    <w:rsid w:val="002820C9"/>
    <w:rsid w:val="00284CC2"/>
    <w:rsid w:val="00291C44"/>
    <w:rsid w:val="0029290B"/>
    <w:rsid w:val="002930E2"/>
    <w:rsid w:val="00293D0C"/>
    <w:rsid w:val="00295766"/>
    <w:rsid w:val="00296CAE"/>
    <w:rsid w:val="002A3F07"/>
    <w:rsid w:val="002A4C95"/>
    <w:rsid w:val="002A51A6"/>
    <w:rsid w:val="002A580E"/>
    <w:rsid w:val="002A6949"/>
    <w:rsid w:val="002A7AB1"/>
    <w:rsid w:val="002B127C"/>
    <w:rsid w:val="002B35C5"/>
    <w:rsid w:val="002B40EB"/>
    <w:rsid w:val="002B6D4F"/>
    <w:rsid w:val="002C04A5"/>
    <w:rsid w:val="002C0505"/>
    <w:rsid w:val="002C0B94"/>
    <w:rsid w:val="002C1040"/>
    <w:rsid w:val="002C13C5"/>
    <w:rsid w:val="002C27D7"/>
    <w:rsid w:val="002C5017"/>
    <w:rsid w:val="002C591D"/>
    <w:rsid w:val="002C5949"/>
    <w:rsid w:val="002C5F6C"/>
    <w:rsid w:val="002D02A4"/>
    <w:rsid w:val="002D1FA3"/>
    <w:rsid w:val="002D38E0"/>
    <w:rsid w:val="002D493A"/>
    <w:rsid w:val="002E46C4"/>
    <w:rsid w:val="002E4B9F"/>
    <w:rsid w:val="002F228D"/>
    <w:rsid w:val="002F613F"/>
    <w:rsid w:val="002F6AF2"/>
    <w:rsid w:val="0030009A"/>
    <w:rsid w:val="003024BC"/>
    <w:rsid w:val="0030263D"/>
    <w:rsid w:val="00303C07"/>
    <w:rsid w:val="00303D89"/>
    <w:rsid w:val="00304765"/>
    <w:rsid w:val="00304D6D"/>
    <w:rsid w:val="00310045"/>
    <w:rsid w:val="00310490"/>
    <w:rsid w:val="00314054"/>
    <w:rsid w:val="00316D3C"/>
    <w:rsid w:val="00323E56"/>
    <w:rsid w:val="00324A8C"/>
    <w:rsid w:val="003255CC"/>
    <w:rsid w:val="003267DE"/>
    <w:rsid w:val="0032726A"/>
    <w:rsid w:val="00334159"/>
    <w:rsid w:val="00334703"/>
    <w:rsid w:val="00334CEE"/>
    <w:rsid w:val="00335B65"/>
    <w:rsid w:val="003421EE"/>
    <w:rsid w:val="00342AA2"/>
    <w:rsid w:val="00343D8C"/>
    <w:rsid w:val="0034457E"/>
    <w:rsid w:val="00345916"/>
    <w:rsid w:val="0035024C"/>
    <w:rsid w:val="003516CB"/>
    <w:rsid w:val="0035229E"/>
    <w:rsid w:val="00353F01"/>
    <w:rsid w:val="0035616D"/>
    <w:rsid w:val="00356845"/>
    <w:rsid w:val="00360F08"/>
    <w:rsid w:val="00360F11"/>
    <w:rsid w:val="00363A15"/>
    <w:rsid w:val="0036529D"/>
    <w:rsid w:val="00366082"/>
    <w:rsid w:val="003720A1"/>
    <w:rsid w:val="00375E0F"/>
    <w:rsid w:val="003765C2"/>
    <w:rsid w:val="003837A7"/>
    <w:rsid w:val="003845F0"/>
    <w:rsid w:val="0038549F"/>
    <w:rsid w:val="00387DA3"/>
    <w:rsid w:val="00390048"/>
    <w:rsid w:val="00396A6C"/>
    <w:rsid w:val="003978D5"/>
    <w:rsid w:val="003A44C6"/>
    <w:rsid w:val="003A75FC"/>
    <w:rsid w:val="003B5451"/>
    <w:rsid w:val="003B6E6C"/>
    <w:rsid w:val="003B761A"/>
    <w:rsid w:val="003B7CD9"/>
    <w:rsid w:val="003C24D8"/>
    <w:rsid w:val="003C646E"/>
    <w:rsid w:val="003D28A2"/>
    <w:rsid w:val="003D47B1"/>
    <w:rsid w:val="003D7509"/>
    <w:rsid w:val="003E1748"/>
    <w:rsid w:val="003E1FF6"/>
    <w:rsid w:val="003E386E"/>
    <w:rsid w:val="003E54E9"/>
    <w:rsid w:val="003F430B"/>
    <w:rsid w:val="003F7BC0"/>
    <w:rsid w:val="004136A8"/>
    <w:rsid w:val="00413A27"/>
    <w:rsid w:val="0042147F"/>
    <w:rsid w:val="0042283F"/>
    <w:rsid w:val="00431476"/>
    <w:rsid w:val="004317AC"/>
    <w:rsid w:val="004325EC"/>
    <w:rsid w:val="00432B5E"/>
    <w:rsid w:val="00432CF0"/>
    <w:rsid w:val="004345C0"/>
    <w:rsid w:val="00435322"/>
    <w:rsid w:val="00435F8C"/>
    <w:rsid w:val="0043618B"/>
    <w:rsid w:val="00437039"/>
    <w:rsid w:val="004371D5"/>
    <w:rsid w:val="004372B4"/>
    <w:rsid w:val="00437370"/>
    <w:rsid w:val="00440208"/>
    <w:rsid w:val="004408E0"/>
    <w:rsid w:val="00441B41"/>
    <w:rsid w:val="004428DE"/>
    <w:rsid w:val="004436FC"/>
    <w:rsid w:val="00443E31"/>
    <w:rsid w:val="00444418"/>
    <w:rsid w:val="00444753"/>
    <w:rsid w:val="004451D8"/>
    <w:rsid w:val="00446C4B"/>
    <w:rsid w:val="00451E62"/>
    <w:rsid w:val="004524A8"/>
    <w:rsid w:val="00452785"/>
    <w:rsid w:val="00454606"/>
    <w:rsid w:val="00457B5E"/>
    <w:rsid w:val="00461714"/>
    <w:rsid w:val="0046214F"/>
    <w:rsid w:val="00462F9E"/>
    <w:rsid w:val="00463E12"/>
    <w:rsid w:val="00464F8B"/>
    <w:rsid w:val="00465B8A"/>
    <w:rsid w:val="00472047"/>
    <w:rsid w:val="00472DF5"/>
    <w:rsid w:val="004734C5"/>
    <w:rsid w:val="00474820"/>
    <w:rsid w:val="00476EE3"/>
    <w:rsid w:val="00477586"/>
    <w:rsid w:val="00482585"/>
    <w:rsid w:val="00482CC7"/>
    <w:rsid w:val="004869DA"/>
    <w:rsid w:val="00486EB2"/>
    <w:rsid w:val="00492412"/>
    <w:rsid w:val="0049312F"/>
    <w:rsid w:val="00494C4A"/>
    <w:rsid w:val="0049599B"/>
    <w:rsid w:val="00495AA0"/>
    <w:rsid w:val="004963DE"/>
    <w:rsid w:val="00496F71"/>
    <w:rsid w:val="0049750F"/>
    <w:rsid w:val="00497C62"/>
    <w:rsid w:val="00497F0A"/>
    <w:rsid w:val="004A1F99"/>
    <w:rsid w:val="004A55E4"/>
    <w:rsid w:val="004A6AD6"/>
    <w:rsid w:val="004A6B71"/>
    <w:rsid w:val="004B10F5"/>
    <w:rsid w:val="004B1727"/>
    <w:rsid w:val="004B2606"/>
    <w:rsid w:val="004C0D8B"/>
    <w:rsid w:val="004C1BEC"/>
    <w:rsid w:val="004C3929"/>
    <w:rsid w:val="004D0742"/>
    <w:rsid w:val="004D0AAC"/>
    <w:rsid w:val="004D0D7B"/>
    <w:rsid w:val="004D474F"/>
    <w:rsid w:val="004D4DA2"/>
    <w:rsid w:val="004E0843"/>
    <w:rsid w:val="004E22A0"/>
    <w:rsid w:val="004E24E6"/>
    <w:rsid w:val="004E7463"/>
    <w:rsid w:val="004E7CBB"/>
    <w:rsid w:val="004F0B74"/>
    <w:rsid w:val="004F323A"/>
    <w:rsid w:val="004F443B"/>
    <w:rsid w:val="004F49C3"/>
    <w:rsid w:val="004F71C5"/>
    <w:rsid w:val="00500A1B"/>
    <w:rsid w:val="005022D3"/>
    <w:rsid w:val="00502E40"/>
    <w:rsid w:val="00510FC6"/>
    <w:rsid w:val="00512DB1"/>
    <w:rsid w:val="00515967"/>
    <w:rsid w:val="00516E2F"/>
    <w:rsid w:val="00520A1F"/>
    <w:rsid w:val="00520F87"/>
    <w:rsid w:val="00521B63"/>
    <w:rsid w:val="005221C7"/>
    <w:rsid w:val="00522F98"/>
    <w:rsid w:val="0052400B"/>
    <w:rsid w:val="00527ACA"/>
    <w:rsid w:val="005309CD"/>
    <w:rsid w:val="00530B3F"/>
    <w:rsid w:val="00533DEF"/>
    <w:rsid w:val="0053474C"/>
    <w:rsid w:val="00534783"/>
    <w:rsid w:val="00534F2B"/>
    <w:rsid w:val="005350B3"/>
    <w:rsid w:val="005377C0"/>
    <w:rsid w:val="005407E4"/>
    <w:rsid w:val="005437FF"/>
    <w:rsid w:val="005506FD"/>
    <w:rsid w:val="00554A50"/>
    <w:rsid w:val="00555554"/>
    <w:rsid w:val="00556C3A"/>
    <w:rsid w:val="0055703E"/>
    <w:rsid w:val="00557497"/>
    <w:rsid w:val="00557F03"/>
    <w:rsid w:val="00557F87"/>
    <w:rsid w:val="00561494"/>
    <w:rsid w:val="005622E2"/>
    <w:rsid w:val="00563588"/>
    <w:rsid w:val="005641DE"/>
    <w:rsid w:val="005645FA"/>
    <w:rsid w:val="005667D1"/>
    <w:rsid w:val="005719FC"/>
    <w:rsid w:val="005770C1"/>
    <w:rsid w:val="005814E2"/>
    <w:rsid w:val="00583C2E"/>
    <w:rsid w:val="00583C79"/>
    <w:rsid w:val="0058678F"/>
    <w:rsid w:val="00587015"/>
    <w:rsid w:val="00591803"/>
    <w:rsid w:val="00592CA3"/>
    <w:rsid w:val="005978D4"/>
    <w:rsid w:val="005A1A8F"/>
    <w:rsid w:val="005A38DC"/>
    <w:rsid w:val="005A3A63"/>
    <w:rsid w:val="005A3EAF"/>
    <w:rsid w:val="005A4A8C"/>
    <w:rsid w:val="005B1162"/>
    <w:rsid w:val="005C12AF"/>
    <w:rsid w:val="005C17D2"/>
    <w:rsid w:val="005C2A87"/>
    <w:rsid w:val="005C36E3"/>
    <w:rsid w:val="005C3C7C"/>
    <w:rsid w:val="005C6551"/>
    <w:rsid w:val="005D1F94"/>
    <w:rsid w:val="005D3882"/>
    <w:rsid w:val="005D3EBE"/>
    <w:rsid w:val="005E4147"/>
    <w:rsid w:val="005E4A0C"/>
    <w:rsid w:val="005E6202"/>
    <w:rsid w:val="005F2856"/>
    <w:rsid w:val="005F2917"/>
    <w:rsid w:val="005F30F1"/>
    <w:rsid w:val="00600299"/>
    <w:rsid w:val="006038E3"/>
    <w:rsid w:val="00604B5A"/>
    <w:rsid w:val="00606AA8"/>
    <w:rsid w:val="00606FC7"/>
    <w:rsid w:val="00607523"/>
    <w:rsid w:val="00610F41"/>
    <w:rsid w:val="006116BA"/>
    <w:rsid w:val="0061377D"/>
    <w:rsid w:val="00616794"/>
    <w:rsid w:val="00617F4E"/>
    <w:rsid w:val="00624A4A"/>
    <w:rsid w:val="006332E4"/>
    <w:rsid w:val="0063372E"/>
    <w:rsid w:val="00634AE7"/>
    <w:rsid w:val="00635C4E"/>
    <w:rsid w:val="00637F8E"/>
    <w:rsid w:val="00640001"/>
    <w:rsid w:val="00640531"/>
    <w:rsid w:val="00644D24"/>
    <w:rsid w:val="0064664D"/>
    <w:rsid w:val="00650647"/>
    <w:rsid w:val="00652DEE"/>
    <w:rsid w:val="00653EC0"/>
    <w:rsid w:val="00654B23"/>
    <w:rsid w:val="00656B2D"/>
    <w:rsid w:val="00657E45"/>
    <w:rsid w:val="00660767"/>
    <w:rsid w:val="0066102B"/>
    <w:rsid w:val="00661B20"/>
    <w:rsid w:val="00661DDF"/>
    <w:rsid w:val="0066236C"/>
    <w:rsid w:val="00662D83"/>
    <w:rsid w:val="00667D10"/>
    <w:rsid w:val="00671812"/>
    <w:rsid w:val="00674435"/>
    <w:rsid w:val="00676378"/>
    <w:rsid w:val="00677E4E"/>
    <w:rsid w:val="00680749"/>
    <w:rsid w:val="006855B5"/>
    <w:rsid w:val="006859D7"/>
    <w:rsid w:val="00685F8C"/>
    <w:rsid w:val="00691DFB"/>
    <w:rsid w:val="00691E8F"/>
    <w:rsid w:val="00691F0E"/>
    <w:rsid w:val="006952A2"/>
    <w:rsid w:val="00697EDD"/>
    <w:rsid w:val="006A14EC"/>
    <w:rsid w:val="006A180C"/>
    <w:rsid w:val="006A1BA7"/>
    <w:rsid w:val="006A5A02"/>
    <w:rsid w:val="006A5BD6"/>
    <w:rsid w:val="006A6D3A"/>
    <w:rsid w:val="006B3959"/>
    <w:rsid w:val="006B3B9F"/>
    <w:rsid w:val="006B4604"/>
    <w:rsid w:val="006B46B6"/>
    <w:rsid w:val="006B4893"/>
    <w:rsid w:val="006B70D2"/>
    <w:rsid w:val="006C6B51"/>
    <w:rsid w:val="006D25CC"/>
    <w:rsid w:val="006D38E3"/>
    <w:rsid w:val="006D42E8"/>
    <w:rsid w:val="006D6713"/>
    <w:rsid w:val="006D6AC0"/>
    <w:rsid w:val="006D7DB9"/>
    <w:rsid w:val="006E1531"/>
    <w:rsid w:val="006E24FC"/>
    <w:rsid w:val="006E348A"/>
    <w:rsid w:val="006E3A1F"/>
    <w:rsid w:val="006E5DA1"/>
    <w:rsid w:val="006F44AB"/>
    <w:rsid w:val="006F4D5D"/>
    <w:rsid w:val="006F7BE9"/>
    <w:rsid w:val="00700204"/>
    <w:rsid w:val="00701295"/>
    <w:rsid w:val="007014B3"/>
    <w:rsid w:val="00703351"/>
    <w:rsid w:val="00703F5F"/>
    <w:rsid w:val="007102ED"/>
    <w:rsid w:val="00710438"/>
    <w:rsid w:val="00710DA2"/>
    <w:rsid w:val="00711F08"/>
    <w:rsid w:val="0071364E"/>
    <w:rsid w:val="00713E91"/>
    <w:rsid w:val="0071450D"/>
    <w:rsid w:val="0071487E"/>
    <w:rsid w:val="007152FE"/>
    <w:rsid w:val="00716D0F"/>
    <w:rsid w:val="007220B3"/>
    <w:rsid w:val="00722385"/>
    <w:rsid w:val="007236D2"/>
    <w:rsid w:val="0072583A"/>
    <w:rsid w:val="00726BC0"/>
    <w:rsid w:val="00726DF1"/>
    <w:rsid w:val="00727EAB"/>
    <w:rsid w:val="00730F59"/>
    <w:rsid w:val="00735143"/>
    <w:rsid w:val="007368E1"/>
    <w:rsid w:val="00746FC8"/>
    <w:rsid w:val="00752916"/>
    <w:rsid w:val="00753451"/>
    <w:rsid w:val="0075474B"/>
    <w:rsid w:val="00754ED6"/>
    <w:rsid w:val="00756D7B"/>
    <w:rsid w:val="007628B6"/>
    <w:rsid w:val="0076541D"/>
    <w:rsid w:val="0076741D"/>
    <w:rsid w:val="00767779"/>
    <w:rsid w:val="00772900"/>
    <w:rsid w:val="007806CB"/>
    <w:rsid w:val="007826BC"/>
    <w:rsid w:val="007878B1"/>
    <w:rsid w:val="00791FCB"/>
    <w:rsid w:val="00793F1B"/>
    <w:rsid w:val="00795EAB"/>
    <w:rsid w:val="007969A2"/>
    <w:rsid w:val="007977AA"/>
    <w:rsid w:val="007A5DA7"/>
    <w:rsid w:val="007A79CE"/>
    <w:rsid w:val="007A7A79"/>
    <w:rsid w:val="007B1C52"/>
    <w:rsid w:val="007B4264"/>
    <w:rsid w:val="007B45A6"/>
    <w:rsid w:val="007B6F5A"/>
    <w:rsid w:val="007C28ED"/>
    <w:rsid w:val="007C425B"/>
    <w:rsid w:val="007C5012"/>
    <w:rsid w:val="007C6A0B"/>
    <w:rsid w:val="007D090B"/>
    <w:rsid w:val="007D3476"/>
    <w:rsid w:val="007D563D"/>
    <w:rsid w:val="007D5DC0"/>
    <w:rsid w:val="007D6A1A"/>
    <w:rsid w:val="007D6BDD"/>
    <w:rsid w:val="007E4715"/>
    <w:rsid w:val="007F3557"/>
    <w:rsid w:val="007F453E"/>
    <w:rsid w:val="007F4BD4"/>
    <w:rsid w:val="007F5366"/>
    <w:rsid w:val="007F7363"/>
    <w:rsid w:val="008003A0"/>
    <w:rsid w:val="008007BD"/>
    <w:rsid w:val="00801304"/>
    <w:rsid w:val="00801CA7"/>
    <w:rsid w:val="00803E52"/>
    <w:rsid w:val="00807021"/>
    <w:rsid w:val="008071E0"/>
    <w:rsid w:val="0081041A"/>
    <w:rsid w:val="0081118F"/>
    <w:rsid w:val="00811FCE"/>
    <w:rsid w:val="0081218D"/>
    <w:rsid w:val="00813FF4"/>
    <w:rsid w:val="008144CC"/>
    <w:rsid w:val="00814EB4"/>
    <w:rsid w:val="00821575"/>
    <w:rsid w:val="00821E0F"/>
    <w:rsid w:val="00822A95"/>
    <w:rsid w:val="0082433A"/>
    <w:rsid w:val="008247F5"/>
    <w:rsid w:val="00827B27"/>
    <w:rsid w:val="0083046D"/>
    <w:rsid w:val="0083087C"/>
    <w:rsid w:val="00832919"/>
    <w:rsid w:val="008331F8"/>
    <w:rsid w:val="008361CB"/>
    <w:rsid w:val="00840484"/>
    <w:rsid w:val="00842D87"/>
    <w:rsid w:val="008436DC"/>
    <w:rsid w:val="0084613F"/>
    <w:rsid w:val="00850EFA"/>
    <w:rsid w:val="00851937"/>
    <w:rsid w:val="00852A26"/>
    <w:rsid w:val="00853418"/>
    <w:rsid w:val="0085488B"/>
    <w:rsid w:val="00854FDC"/>
    <w:rsid w:val="008614EA"/>
    <w:rsid w:val="008616BC"/>
    <w:rsid w:val="008620C3"/>
    <w:rsid w:val="00862651"/>
    <w:rsid w:val="0086449E"/>
    <w:rsid w:val="008755D2"/>
    <w:rsid w:val="0087588A"/>
    <w:rsid w:val="008761A2"/>
    <w:rsid w:val="00876B7E"/>
    <w:rsid w:val="00876CC0"/>
    <w:rsid w:val="00881567"/>
    <w:rsid w:val="00881782"/>
    <w:rsid w:val="00884480"/>
    <w:rsid w:val="008878B4"/>
    <w:rsid w:val="00887CCB"/>
    <w:rsid w:val="008909C1"/>
    <w:rsid w:val="008A1B18"/>
    <w:rsid w:val="008A21CA"/>
    <w:rsid w:val="008A31CB"/>
    <w:rsid w:val="008A4A28"/>
    <w:rsid w:val="008A5275"/>
    <w:rsid w:val="008B212A"/>
    <w:rsid w:val="008B3782"/>
    <w:rsid w:val="008C2365"/>
    <w:rsid w:val="008C3304"/>
    <w:rsid w:val="008C721F"/>
    <w:rsid w:val="008D0B6C"/>
    <w:rsid w:val="008D43FF"/>
    <w:rsid w:val="008D45EE"/>
    <w:rsid w:val="008E0C49"/>
    <w:rsid w:val="008E259D"/>
    <w:rsid w:val="008E34B5"/>
    <w:rsid w:val="008E3F71"/>
    <w:rsid w:val="008E4EA3"/>
    <w:rsid w:val="008E6AC9"/>
    <w:rsid w:val="008F512D"/>
    <w:rsid w:val="008F5DBE"/>
    <w:rsid w:val="008F5E10"/>
    <w:rsid w:val="00901D02"/>
    <w:rsid w:val="009030AF"/>
    <w:rsid w:val="00903BDC"/>
    <w:rsid w:val="009067B8"/>
    <w:rsid w:val="009101B7"/>
    <w:rsid w:val="0091329C"/>
    <w:rsid w:val="009160B7"/>
    <w:rsid w:val="00920E63"/>
    <w:rsid w:val="00921868"/>
    <w:rsid w:val="00922C12"/>
    <w:rsid w:val="00923191"/>
    <w:rsid w:val="0092659B"/>
    <w:rsid w:val="0092764D"/>
    <w:rsid w:val="0093006D"/>
    <w:rsid w:val="00933443"/>
    <w:rsid w:val="00934484"/>
    <w:rsid w:val="00934BB3"/>
    <w:rsid w:val="00936628"/>
    <w:rsid w:val="00936A3B"/>
    <w:rsid w:val="00940D6E"/>
    <w:rsid w:val="0094275A"/>
    <w:rsid w:val="00944D1E"/>
    <w:rsid w:val="00950C97"/>
    <w:rsid w:val="00953323"/>
    <w:rsid w:val="00954478"/>
    <w:rsid w:val="00957312"/>
    <w:rsid w:val="009577BC"/>
    <w:rsid w:val="00957F51"/>
    <w:rsid w:val="00961208"/>
    <w:rsid w:val="00962858"/>
    <w:rsid w:val="00962A5E"/>
    <w:rsid w:val="00962C2C"/>
    <w:rsid w:val="00964CA2"/>
    <w:rsid w:val="009659C6"/>
    <w:rsid w:val="00966010"/>
    <w:rsid w:val="009713FB"/>
    <w:rsid w:val="0097308A"/>
    <w:rsid w:val="00973151"/>
    <w:rsid w:val="00976343"/>
    <w:rsid w:val="009779AB"/>
    <w:rsid w:val="00993412"/>
    <w:rsid w:val="009951D3"/>
    <w:rsid w:val="00995B69"/>
    <w:rsid w:val="009A01AF"/>
    <w:rsid w:val="009A5623"/>
    <w:rsid w:val="009A70FA"/>
    <w:rsid w:val="009A74E0"/>
    <w:rsid w:val="009B00E6"/>
    <w:rsid w:val="009B7849"/>
    <w:rsid w:val="009C3A1B"/>
    <w:rsid w:val="009D00A4"/>
    <w:rsid w:val="009D1977"/>
    <w:rsid w:val="009D1F59"/>
    <w:rsid w:val="009D2ED7"/>
    <w:rsid w:val="009D460D"/>
    <w:rsid w:val="009D4E70"/>
    <w:rsid w:val="009E10FF"/>
    <w:rsid w:val="009E1772"/>
    <w:rsid w:val="009E3B2F"/>
    <w:rsid w:val="009E4413"/>
    <w:rsid w:val="009E5DC5"/>
    <w:rsid w:val="009E6BB9"/>
    <w:rsid w:val="009F0F7C"/>
    <w:rsid w:val="009F1DCC"/>
    <w:rsid w:val="009F2874"/>
    <w:rsid w:val="009F3543"/>
    <w:rsid w:val="009F406D"/>
    <w:rsid w:val="009F570A"/>
    <w:rsid w:val="009F5789"/>
    <w:rsid w:val="009F5E97"/>
    <w:rsid w:val="009F664A"/>
    <w:rsid w:val="009F75DD"/>
    <w:rsid w:val="00A022BA"/>
    <w:rsid w:val="00A1028B"/>
    <w:rsid w:val="00A10315"/>
    <w:rsid w:val="00A11305"/>
    <w:rsid w:val="00A118AF"/>
    <w:rsid w:val="00A12794"/>
    <w:rsid w:val="00A213AF"/>
    <w:rsid w:val="00A215D0"/>
    <w:rsid w:val="00A22873"/>
    <w:rsid w:val="00A24F3D"/>
    <w:rsid w:val="00A25593"/>
    <w:rsid w:val="00A26DD6"/>
    <w:rsid w:val="00A3041F"/>
    <w:rsid w:val="00A343C1"/>
    <w:rsid w:val="00A40777"/>
    <w:rsid w:val="00A40F9B"/>
    <w:rsid w:val="00A4133B"/>
    <w:rsid w:val="00A41CE9"/>
    <w:rsid w:val="00A41ED2"/>
    <w:rsid w:val="00A421C2"/>
    <w:rsid w:val="00A432F8"/>
    <w:rsid w:val="00A46BB4"/>
    <w:rsid w:val="00A4748F"/>
    <w:rsid w:val="00A502DE"/>
    <w:rsid w:val="00A50F3E"/>
    <w:rsid w:val="00A5207A"/>
    <w:rsid w:val="00A54A2B"/>
    <w:rsid w:val="00A555AC"/>
    <w:rsid w:val="00A55BBF"/>
    <w:rsid w:val="00A55FEB"/>
    <w:rsid w:val="00A56A6F"/>
    <w:rsid w:val="00A573F6"/>
    <w:rsid w:val="00A61410"/>
    <w:rsid w:val="00A61980"/>
    <w:rsid w:val="00A63668"/>
    <w:rsid w:val="00A65155"/>
    <w:rsid w:val="00A65279"/>
    <w:rsid w:val="00A656CF"/>
    <w:rsid w:val="00A6643A"/>
    <w:rsid w:val="00A73419"/>
    <w:rsid w:val="00A739DE"/>
    <w:rsid w:val="00A74773"/>
    <w:rsid w:val="00A74AFB"/>
    <w:rsid w:val="00A7601D"/>
    <w:rsid w:val="00A77562"/>
    <w:rsid w:val="00A77ABC"/>
    <w:rsid w:val="00A807F3"/>
    <w:rsid w:val="00A8197C"/>
    <w:rsid w:val="00A81DB0"/>
    <w:rsid w:val="00A8393E"/>
    <w:rsid w:val="00A83B3A"/>
    <w:rsid w:val="00A86590"/>
    <w:rsid w:val="00A91A94"/>
    <w:rsid w:val="00A95478"/>
    <w:rsid w:val="00AA272E"/>
    <w:rsid w:val="00AA34C9"/>
    <w:rsid w:val="00AA41FC"/>
    <w:rsid w:val="00AA5682"/>
    <w:rsid w:val="00AA5E6E"/>
    <w:rsid w:val="00AA66A3"/>
    <w:rsid w:val="00AB2164"/>
    <w:rsid w:val="00AB2EE6"/>
    <w:rsid w:val="00AB48E4"/>
    <w:rsid w:val="00AB53FC"/>
    <w:rsid w:val="00AB7C6F"/>
    <w:rsid w:val="00AC2E6C"/>
    <w:rsid w:val="00AC30FF"/>
    <w:rsid w:val="00AC47D5"/>
    <w:rsid w:val="00AC6898"/>
    <w:rsid w:val="00AD15E1"/>
    <w:rsid w:val="00AD2B52"/>
    <w:rsid w:val="00AD39EE"/>
    <w:rsid w:val="00AD466A"/>
    <w:rsid w:val="00AD55F5"/>
    <w:rsid w:val="00AD5DA9"/>
    <w:rsid w:val="00AD60F5"/>
    <w:rsid w:val="00AE3119"/>
    <w:rsid w:val="00AE6AA1"/>
    <w:rsid w:val="00AE70F1"/>
    <w:rsid w:val="00AE7E6F"/>
    <w:rsid w:val="00AF1062"/>
    <w:rsid w:val="00AF134D"/>
    <w:rsid w:val="00AF3978"/>
    <w:rsid w:val="00AF4602"/>
    <w:rsid w:val="00AF6106"/>
    <w:rsid w:val="00B025B1"/>
    <w:rsid w:val="00B03527"/>
    <w:rsid w:val="00B06E9C"/>
    <w:rsid w:val="00B10A57"/>
    <w:rsid w:val="00B10CFC"/>
    <w:rsid w:val="00B12672"/>
    <w:rsid w:val="00B12ACA"/>
    <w:rsid w:val="00B17EBC"/>
    <w:rsid w:val="00B20165"/>
    <w:rsid w:val="00B20FC5"/>
    <w:rsid w:val="00B2245E"/>
    <w:rsid w:val="00B23431"/>
    <w:rsid w:val="00B23B52"/>
    <w:rsid w:val="00B24415"/>
    <w:rsid w:val="00B2512A"/>
    <w:rsid w:val="00B2547B"/>
    <w:rsid w:val="00B3256C"/>
    <w:rsid w:val="00B325D9"/>
    <w:rsid w:val="00B40842"/>
    <w:rsid w:val="00B44CA4"/>
    <w:rsid w:val="00B467E1"/>
    <w:rsid w:val="00B52900"/>
    <w:rsid w:val="00B53907"/>
    <w:rsid w:val="00B55630"/>
    <w:rsid w:val="00B55B76"/>
    <w:rsid w:val="00B60CE5"/>
    <w:rsid w:val="00B65649"/>
    <w:rsid w:val="00B65783"/>
    <w:rsid w:val="00B74036"/>
    <w:rsid w:val="00B75F6D"/>
    <w:rsid w:val="00B76BC6"/>
    <w:rsid w:val="00B77649"/>
    <w:rsid w:val="00B82378"/>
    <w:rsid w:val="00B84E6A"/>
    <w:rsid w:val="00B84F3C"/>
    <w:rsid w:val="00B871FB"/>
    <w:rsid w:val="00B9211D"/>
    <w:rsid w:val="00B92959"/>
    <w:rsid w:val="00B950BD"/>
    <w:rsid w:val="00B974FC"/>
    <w:rsid w:val="00BA03A1"/>
    <w:rsid w:val="00BA1138"/>
    <w:rsid w:val="00BA259A"/>
    <w:rsid w:val="00BA3BC2"/>
    <w:rsid w:val="00BA4676"/>
    <w:rsid w:val="00BA4BC8"/>
    <w:rsid w:val="00BA6A01"/>
    <w:rsid w:val="00BA7C5E"/>
    <w:rsid w:val="00BB19FC"/>
    <w:rsid w:val="00BB2A32"/>
    <w:rsid w:val="00BB6EF9"/>
    <w:rsid w:val="00BB74EA"/>
    <w:rsid w:val="00BB7860"/>
    <w:rsid w:val="00BB7BA3"/>
    <w:rsid w:val="00BC109A"/>
    <w:rsid w:val="00BC13C7"/>
    <w:rsid w:val="00BC7DF5"/>
    <w:rsid w:val="00BD071D"/>
    <w:rsid w:val="00BD0F8B"/>
    <w:rsid w:val="00BD2949"/>
    <w:rsid w:val="00BD3FAB"/>
    <w:rsid w:val="00BD4911"/>
    <w:rsid w:val="00BD5A85"/>
    <w:rsid w:val="00BE06D3"/>
    <w:rsid w:val="00BE32F0"/>
    <w:rsid w:val="00BE3B51"/>
    <w:rsid w:val="00BE4DC2"/>
    <w:rsid w:val="00BE793B"/>
    <w:rsid w:val="00BF1559"/>
    <w:rsid w:val="00BF394D"/>
    <w:rsid w:val="00C04324"/>
    <w:rsid w:val="00C04EC3"/>
    <w:rsid w:val="00C06A92"/>
    <w:rsid w:val="00C06BAD"/>
    <w:rsid w:val="00C06C85"/>
    <w:rsid w:val="00C07052"/>
    <w:rsid w:val="00C10AD6"/>
    <w:rsid w:val="00C1452F"/>
    <w:rsid w:val="00C1610C"/>
    <w:rsid w:val="00C175FD"/>
    <w:rsid w:val="00C201C2"/>
    <w:rsid w:val="00C205C7"/>
    <w:rsid w:val="00C20AC2"/>
    <w:rsid w:val="00C23505"/>
    <w:rsid w:val="00C2455A"/>
    <w:rsid w:val="00C25DE6"/>
    <w:rsid w:val="00C26003"/>
    <w:rsid w:val="00C273EC"/>
    <w:rsid w:val="00C3476E"/>
    <w:rsid w:val="00C36938"/>
    <w:rsid w:val="00C419C0"/>
    <w:rsid w:val="00C47B2D"/>
    <w:rsid w:val="00C512E4"/>
    <w:rsid w:val="00C532FB"/>
    <w:rsid w:val="00C572A9"/>
    <w:rsid w:val="00C5731C"/>
    <w:rsid w:val="00C604E4"/>
    <w:rsid w:val="00C61233"/>
    <w:rsid w:val="00C61E33"/>
    <w:rsid w:val="00C67274"/>
    <w:rsid w:val="00C67733"/>
    <w:rsid w:val="00C67DFA"/>
    <w:rsid w:val="00C73CCB"/>
    <w:rsid w:val="00C74262"/>
    <w:rsid w:val="00C7463D"/>
    <w:rsid w:val="00C7560B"/>
    <w:rsid w:val="00C7564B"/>
    <w:rsid w:val="00C80167"/>
    <w:rsid w:val="00C858B2"/>
    <w:rsid w:val="00C85CE6"/>
    <w:rsid w:val="00C86776"/>
    <w:rsid w:val="00C86C60"/>
    <w:rsid w:val="00C901C3"/>
    <w:rsid w:val="00C93D97"/>
    <w:rsid w:val="00C946BE"/>
    <w:rsid w:val="00CA34E3"/>
    <w:rsid w:val="00CA3DCC"/>
    <w:rsid w:val="00CA72C4"/>
    <w:rsid w:val="00CB0DA6"/>
    <w:rsid w:val="00CB1050"/>
    <w:rsid w:val="00CB234A"/>
    <w:rsid w:val="00CB31E2"/>
    <w:rsid w:val="00CB3B59"/>
    <w:rsid w:val="00CC0FA4"/>
    <w:rsid w:val="00CC60D1"/>
    <w:rsid w:val="00CD06F3"/>
    <w:rsid w:val="00CD4A59"/>
    <w:rsid w:val="00CE543D"/>
    <w:rsid w:val="00CE6304"/>
    <w:rsid w:val="00CE7454"/>
    <w:rsid w:val="00CF399A"/>
    <w:rsid w:val="00D02447"/>
    <w:rsid w:val="00D05DAC"/>
    <w:rsid w:val="00D06A6E"/>
    <w:rsid w:val="00D106B7"/>
    <w:rsid w:val="00D123CE"/>
    <w:rsid w:val="00D136D0"/>
    <w:rsid w:val="00D149F5"/>
    <w:rsid w:val="00D15F55"/>
    <w:rsid w:val="00D23801"/>
    <w:rsid w:val="00D259CE"/>
    <w:rsid w:val="00D26F78"/>
    <w:rsid w:val="00D31037"/>
    <w:rsid w:val="00D310F4"/>
    <w:rsid w:val="00D32AE7"/>
    <w:rsid w:val="00D33B27"/>
    <w:rsid w:val="00D33ED8"/>
    <w:rsid w:val="00D36914"/>
    <w:rsid w:val="00D37794"/>
    <w:rsid w:val="00D404AA"/>
    <w:rsid w:val="00D44C07"/>
    <w:rsid w:val="00D4610B"/>
    <w:rsid w:val="00D469BE"/>
    <w:rsid w:val="00D51D8E"/>
    <w:rsid w:val="00D549B7"/>
    <w:rsid w:val="00D566AD"/>
    <w:rsid w:val="00D60791"/>
    <w:rsid w:val="00D615E3"/>
    <w:rsid w:val="00D63ED4"/>
    <w:rsid w:val="00D6591B"/>
    <w:rsid w:val="00D65CB0"/>
    <w:rsid w:val="00D66AD8"/>
    <w:rsid w:val="00D67510"/>
    <w:rsid w:val="00D72809"/>
    <w:rsid w:val="00D72F16"/>
    <w:rsid w:val="00D73520"/>
    <w:rsid w:val="00D74157"/>
    <w:rsid w:val="00D7582E"/>
    <w:rsid w:val="00D81A03"/>
    <w:rsid w:val="00D81CD2"/>
    <w:rsid w:val="00D8507B"/>
    <w:rsid w:val="00D85C60"/>
    <w:rsid w:val="00D86669"/>
    <w:rsid w:val="00D9214C"/>
    <w:rsid w:val="00D9468B"/>
    <w:rsid w:val="00D94AE8"/>
    <w:rsid w:val="00D9550B"/>
    <w:rsid w:val="00D9574B"/>
    <w:rsid w:val="00D95BEB"/>
    <w:rsid w:val="00DA041F"/>
    <w:rsid w:val="00DA7326"/>
    <w:rsid w:val="00DA7660"/>
    <w:rsid w:val="00DB17D6"/>
    <w:rsid w:val="00DB295A"/>
    <w:rsid w:val="00DB42C1"/>
    <w:rsid w:val="00DB75AB"/>
    <w:rsid w:val="00DC6AF6"/>
    <w:rsid w:val="00DC7AD4"/>
    <w:rsid w:val="00DD55A9"/>
    <w:rsid w:val="00DD77F3"/>
    <w:rsid w:val="00DE1A37"/>
    <w:rsid w:val="00DE51CD"/>
    <w:rsid w:val="00DF07F5"/>
    <w:rsid w:val="00DF528F"/>
    <w:rsid w:val="00DF5904"/>
    <w:rsid w:val="00DF678C"/>
    <w:rsid w:val="00DF69CD"/>
    <w:rsid w:val="00E010CA"/>
    <w:rsid w:val="00E050F2"/>
    <w:rsid w:val="00E11413"/>
    <w:rsid w:val="00E16957"/>
    <w:rsid w:val="00E17E4C"/>
    <w:rsid w:val="00E206E9"/>
    <w:rsid w:val="00E21509"/>
    <w:rsid w:val="00E30048"/>
    <w:rsid w:val="00E30210"/>
    <w:rsid w:val="00E30297"/>
    <w:rsid w:val="00E30C7A"/>
    <w:rsid w:val="00E30E83"/>
    <w:rsid w:val="00E315C4"/>
    <w:rsid w:val="00E341B1"/>
    <w:rsid w:val="00E3611F"/>
    <w:rsid w:val="00E3644B"/>
    <w:rsid w:val="00E369CE"/>
    <w:rsid w:val="00E36B33"/>
    <w:rsid w:val="00E42F94"/>
    <w:rsid w:val="00E43C89"/>
    <w:rsid w:val="00E47DA8"/>
    <w:rsid w:val="00E502BB"/>
    <w:rsid w:val="00E51C10"/>
    <w:rsid w:val="00E52146"/>
    <w:rsid w:val="00E52831"/>
    <w:rsid w:val="00E52E30"/>
    <w:rsid w:val="00E5324E"/>
    <w:rsid w:val="00E53B8A"/>
    <w:rsid w:val="00E55B48"/>
    <w:rsid w:val="00E5742E"/>
    <w:rsid w:val="00E61E9F"/>
    <w:rsid w:val="00E64C3C"/>
    <w:rsid w:val="00E67A26"/>
    <w:rsid w:val="00E70F0D"/>
    <w:rsid w:val="00E71243"/>
    <w:rsid w:val="00E7153F"/>
    <w:rsid w:val="00E71964"/>
    <w:rsid w:val="00E72E9F"/>
    <w:rsid w:val="00E80AD2"/>
    <w:rsid w:val="00E829AE"/>
    <w:rsid w:val="00E83F7D"/>
    <w:rsid w:val="00E85328"/>
    <w:rsid w:val="00E85748"/>
    <w:rsid w:val="00E85DA7"/>
    <w:rsid w:val="00E87FAD"/>
    <w:rsid w:val="00E9229C"/>
    <w:rsid w:val="00E949E7"/>
    <w:rsid w:val="00E960AE"/>
    <w:rsid w:val="00E962D3"/>
    <w:rsid w:val="00E9757C"/>
    <w:rsid w:val="00EA4455"/>
    <w:rsid w:val="00EA5352"/>
    <w:rsid w:val="00EA53D2"/>
    <w:rsid w:val="00EA5ACF"/>
    <w:rsid w:val="00EA6F98"/>
    <w:rsid w:val="00EA70F1"/>
    <w:rsid w:val="00EB4932"/>
    <w:rsid w:val="00EB6367"/>
    <w:rsid w:val="00EB6ADC"/>
    <w:rsid w:val="00EC02DE"/>
    <w:rsid w:val="00EC0A81"/>
    <w:rsid w:val="00EC2A6F"/>
    <w:rsid w:val="00EC2E30"/>
    <w:rsid w:val="00EC767B"/>
    <w:rsid w:val="00EC7A54"/>
    <w:rsid w:val="00ED06FA"/>
    <w:rsid w:val="00ED0C72"/>
    <w:rsid w:val="00ED3408"/>
    <w:rsid w:val="00ED4EF6"/>
    <w:rsid w:val="00ED6018"/>
    <w:rsid w:val="00EE1258"/>
    <w:rsid w:val="00EE166D"/>
    <w:rsid w:val="00EE493C"/>
    <w:rsid w:val="00EE7704"/>
    <w:rsid w:val="00EE7A41"/>
    <w:rsid w:val="00EF5F29"/>
    <w:rsid w:val="00EF7C58"/>
    <w:rsid w:val="00F01B2E"/>
    <w:rsid w:val="00F01C8F"/>
    <w:rsid w:val="00F01CA1"/>
    <w:rsid w:val="00F064C5"/>
    <w:rsid w:val="00F06E0D"/>
    <w:rsid w:val="00F07403"/>
    <w:rsid w:val="00F077A1"/>
    <w:rsid w:val="00F11392"/>
    <w:rsid w:val="00F119B4"/>
    <w:rsid w:val="00F12037"/>
    <w:rsid w:val="00F13126"/>
    <w:rsid w:val="00F1758E"/>
    <w:rsid w:val="00F207B2"/>
    <w:rsid w:val="00F25B5B"/>
    <w:rsid w:val="00F25BD1"/>
    <w:rsid w:val="00F26BEB"/>
    <w:rsid w:val="00F27573"/>
    <w:rsid w:val="00F316A7"/>
    <w:rsid w:val="00F33458"/>
    <w:rsid w:val="00F361AD"/>
    <w:rsid w:val="00F362D1"/>
    <w:rsid w:val="00F424AD"/>
    <w:rsid w:val="00F42727"/>
    <w:rsid w:val="00F436B3"/>
    <w:rsid w:val="00F4491D"/>
    <w:rsid w:val="00F474D1"/>
    <w:rsid w:val="00F510FB"/>
    <w:rsid w:val="00F51B5E"/>
    <w:rsid w:val="00F53AA0"/>
    <w:rsid w:val="00F561D3"/>
    <w:rsid w:val="00F652F6"/>
    <w:rsid w:val="00F67B72"/>
    <w:rsid w:val="00F67D77"/>
    <w:rsid w:val="00F72D50"/>
    <w:rsid w:val="00F74394"/>
    <w:rsid w:val="00F7561A"/>
    <w:rsid w:val="00F80382"/>
    <w:rsid w:val="00F8627D"/>
    <w:rsid w:val="00F8639C"/>
    <w:rsid w:val="00F869C2"/>
    <w:rsid w:val="00F943B0"/>
    <w:rsid w:val="00FA1F50"/>
    <w:rsid w:val="00FA55F6"/>
    <w:rsid w:val="00FA581B"/>
    <w:rsid w:val="00FA7189"/>
    <w:rsid w:val="00FB0F2C"/>
    <w:rsid w:val="00FB26A3"/>
    <w:rsid w:val="00FB2C7D"/>
    <w:rsid w:val="00FB3757"/>
    <w:rsid w:val="00FB4018"/>
    <w:rsid w:val="00FB4093"/>
    <w:rsid w:val="00FB722B"/>
    <w:rsid w:val="00FC1F7B"/>
    <w:rsid w:val="00FD2E2D"/>
    <w:rsid w:val="00FD34F5"/>
    <w:rsid w:val="00FD51B0"/>
    <w:rsid w:val="00FD543C"/>
    <w:rsid w:val="00FE19EB"/>
    <w:rsid w:val="00FE1C79"/>
    <w:rsid w:val="00FE2854"/>
    <w:rsid w:val="00FE3A8B"/>
    <w:rsid w:val="00FE4121"/>
    <w:rsid w:val="00FE4E3B"/>
    <w:rsid w:val="00FE53B8"/>
    <w:rsid w:val="00FE6B33"/>
    <w:rsid w:val="00FE733E"/>
    <w:rsid w:val="00FF14EB"/>
    <w:rsid w:val="00FF25B9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48A"/>
    <w:rPr>
      <w:sz w:val="24"/>
      <w:szCs w:val="24"/>
    </w:rPr>
  </w:style>
  <w:style w:type="paragraph" w:styleId="1">
    <w:name w:val="heading 1"/>
    <w:basedOn w:val="a"/>
    <w:next w:val="a"/>
    <w:qFormat/>
    <w:rsid w:val="00881782"/>
    <w:pPr>
      <w:keepNext/>
      <w:ind w:firstLine="540"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6E348A"/>
    <w:pPr>
      <w:jc w:val="center"/>
    </w:pPr>
    <w:rPr>
      <w:b/>
      <w:bCs/>
      <w:i/>
      <w:iCs/>
      <w:sz w:val="28"/>
    </w:rPr>
  </w:style>
  <w:style w:type="paragraph" w:styleId="3">
    <w:name w:val="Body Text 3"/>
    <w:basedOn w:val="a"/>
    <w:rsid w:val="006E348A"/>
    <w:pPr>
      <w:spacing w:after="120"/>
    </w:pPr>
    <w:rPr>
      <w:sz w:val="16"/>
      <w:szCs w:val="16"/>
    </w:rPr>
  </w:style>
  <w:style w:type="table" w:styleId="a4">
    <w:name w:val="Table Grid"/>
    <w:basedOn w:val="a1"/>
    <w:rsid w:val="006E3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E7463"/>
    <w:pPr>
      <w:spacing w:after="120" w:line="480" w:lineRule="auto"/>
    </w:pPr>
  </w:style>
  <w:style w:type="paragraph" w:styleId="a5">
    <w:name w:val="Balloon Text"/>
    <w:basedOn w:val="a"/>
    <w:semiHidden/>
    <w:rsid w:val="003D28A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7552E"/>
    <w:pPr>
      <w:spacing w:after="120"/>
      <w:ind w:left="283"/>
    </w:pPr>
  </w:style>
  <w:style w:type="paragraph" w:styleId="a7">
    <w:name w:val="footer"/>
    <w:basedOn w:val="a"/>
    <w:rsid w:val="002755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7552E"/>
  </w:style>
  <w:style w:type="paragraph" w:styleId="a9">
    <w:name w:val="List Paragraph"/>
    <w:basedOn w:val="a"/>
    <w:uiPriority w:val="34"/>
    <w:qFormat/>
    <w:rsid w:val="000207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DF528F"/>
    <w:rPr>
      <w:color w:val="0000FF"/>
      <w:u w:val="single"/>
    </w:rPr>
  </w:style>
  <w:style w:type="character" w:styleId="ab">
    <w:name w:val="FollowedHyperlink"/>
    <w:uiPriority w:val="99"/>
    <w:unhideWhenUsed/>
    <w:rsid w:val="00DF528F"/>
    <w:rPr>
      <w:color w:val="800080"/>
      <w:u w:val="single"/>
    </w:rPr>
  </w:style>
  <w:style w:type="paragraph" w:customStyle="1" w:styleId="xl67">
    <w:name w:val="xl6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DF52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F5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DF528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F528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DF528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DF528F"/>
    <w:pPr>
      <w:pBdr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F52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DF528F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DF52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DF52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DF528F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DF5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DF528F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DF5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DF5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7">
    <w:name w:val="xl157"/>
    <w:basedOn w:val="a"/>
    <w:rsid w:val="00DF528F"/>
    <w:pP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8">
    <w:name w:val="xl15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a"/>
    <w:rsid w:val="00DF5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6">
    <w:name w:val="xl166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DF528F"/>
    <w:pP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9">
    <w:name w:val="xl169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DF5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DF5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DF5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7">
    <w:name w:val="xl177"/>
    <w:basedOn w:val="a"/>
    <w:rsid w:val="00DF5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DF5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DF528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DF5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DF5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8">
    <w:name w:val="xl188"/>
    <w:basedOn w:val="a"/>
    <w:rsid w:val="00DF5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DF5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313213703099506E-2"/>
          <c:y val="0.16326530612244908"/>
          <c:w val="0.98531810766721017"/>
          <c:h val="0.5408163265306122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обучающихся</c:v>
                </c:pt>
              </c:strCache>
            </c:strRef>
          </c:tx>
          <c:spPr>
            <a:solidFill>
              <a:srgbClr val="808080"/>
            </a:solidFill>
            <a:ln w="1264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99"/>
              </a:solidFill>
              <a:ln w="1264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666699"/>
              </a:solidFill>
              <a:ln w="1264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6699"/>
              </a:solidFill>
              <a:ln w="1264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159864831900415E-2"/>
                  <c:y val="-3.787879885701659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2878776778786117E-2"/>
                  <c:y val="1.205631304381314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7229010095981792E-2"/>
                  <c:y val="-8.8337144568302797E-3"/>
                </c:manualLayout>
              </c:layout>
              <c:dLblPos val="outEnd"/>
              <c:showVal val="1"/>
            </c:dLbl>
            <c:spPr>
              <a:noFill/>
              <a:ln w="25280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1708</c:v>
                </c:pt>
                <c:pt idx="1">
                  <c:v>1986</c:v>
                </c:pt>
                <c:pt idx="2">
                  <c:v>380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Приняли участие</c:v>
                </c:pt>
              </c:strCache>
            </c:strRef>
          </c:tx>
          <c:spPr>
            <a:gradFill rotWithShape="0">
              <a:gsLst>
                <a:gs pos="0">
                  <a:srgbClr val="ADADAD">
                    <a:gamma/>
                    <a:shade val="67843"/>
                    <a:invGamma/>
                  </a:srgbClr>
                </a:gs>
                <a:gs pos="50000">
                  <a:srgbClr val="FFFFFF"/>
                </a:gs>
                <a:gs pos="100000">
                  <a:srgbClr val="ADADAD">
                    <a:gamma/>
                    <a:shade val="67843"/>
                    <a:invGamma/>
                  </a:srgbClr>
                </a:gs>
              </a:gsLst>
              <a:lin ang="0" scaled="1"/>
            </a:gradFill>
            <a:ln w="1264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866412048706186E-2"/>
                  <c:y val="-6.08784761783009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6322681254971907E-2"/>
                  <c:y val="-3.845836992955957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5778950461237635E-2"/>
                  <c:y val="-5.6788694671791227E-2"/>
                </c:manualLayout>
              </c:layout>
              <c:dLblPos val="outEnd"/>
              <c:showVal val="1"/>
            </c:dLbl>
            <c:spPr>
              <a:noFill/>
              <a:ln w="25280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1413</c:v>
                </c:pt>
                <c:pt idx="1">
                  <c:v>1894</c:v>
                </c:pt>
                <c:pt idx="2">
                  <c:v>347</c:v>
                </c:pt>
              </c:numCache>
            </c:numRef>
          </c:val>
        </c:ser>
        <c:gapWidth val="40"/>
        <c:axId val="159091328"/>
        <c:axId val="159093120"/>
      </c:barChart>
      <c:catAx>
        <c:axId val="159091328"/>
        <c:scaling>
          <c:orientation val="minMax"/>
        </c:scaling>
        <c:axPos val="b"/>
        <c:numFmt formatCode="\О\с\н\о\в\н\о\й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093120"/>
        <c:crosses val="autoZero"/>
        <c:auto val="1"/>
        <c:lblAlgn val="ctr"/>
        <c:lblOffset val="100"/>
        <c:tickLblSkip val="1"/>
        <c:tickMarkSkip val="1"/>
      </c:catAx>
      <c:valAx>
        <c:axId val="159093120"/>
        <c:scaling>
          <c:orientation val="minMax"/>
        </c:scaling>
        <c:delete val="1"/>
        <c:axPos val="l"/>
        <c:numFmt formatCode="\О\с\н\о\в\н\о\й" sourceLinked="1"/>
        <c:tickLblPos val="nextTo"/>
        <c:crossAx val="159091328"/>
        <c:crosses val="autoZero"/>
        <c:crossBetween val="between"/>
      </c:valAx>
      <c:spPr>
        <a:noFill/>
        <a:ln w="25280">
          <a:noFill/>
        </a:ln>
      </c:spPr>
    </c:plotArea>
    <c:legend>
      <c:legendPos val="r"/>
      <c:layout>
        <c:manualLayout>
          <c:xMode val="edge"/>
          <c:yMode val="edge"/>
          <c:x val="0.72104404567699865"/>
          <c:y val="0"/>
          <c:w val="0.2088091353996738"/>
          <c:h val="0.28571428571428586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000000000000018E-3"/>
          <c:y val="0.140625"/>
          <c:w val="1"/>
          <c:h val="0.562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7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0000000000000029E-2"/>
                  <c:y val="0.2812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500000000000008"/>
                  <c:y val="0.2812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500000000000022"/>
                  <c:y val="7.8125E-3"/>
                </c:manualLayout>
              </c:layout>
              <c:dLblPos val="outEnd"/>
              <c:showVal val="1"/>
            </c:dLbl>
            <c:spPr>
              <a:noFill/>
              <a:ln w="25439">
                <a:noFill/>
              </a:ln>
            </c:spPr>
            <c:txPr>
              <a:bodyPr/>
              <a:lstStyle/>
              <a:p>
                <a:pPr>
                  <a:defRPr sz="117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11.7</c:v>
                </c:pt>
                <c:pt idx="1">
                  <c:v>13.2</c:v>
                </c:pt>
                <c:pt idx="2">
                  <c:v>29.3</c:v>
                </c:pt>
              </c:numCache>
            </c:numRef>
          </c:val>
        </c:ser>
        <c:gapWidth val="70"/>
        <c:axId val="160457088"/>
        <c:axId val="160458624"/>
      </c:barChart>
      <c:catAx>
        <c:axId val="160457088"/>
        <c:scaling>
          <c:orientation val="minMax"/>
        </c:scaling>
        <c:axPos val="b"/>
        <c:numFmt formatCode="\О\с\н\о\в\н\о\й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58624"/>
        <c:crosses val="autoZero"/>
        <c:auto val="1"/>
        <c:lblAlgn val="ctr"/>
        <c:lblOffset val="100"/>
        <c:tickLblSkip val="1"/>
        <c:tickMarkSkip val="1"/>
      </c:catAx>
      <c:valAx>
        <c:axId val="160458624"/>
        <c:scaling>
          <c:orientation val="minMax"/>
        </c:scaling>
        <c:delete val="1"/>
        <c:axPos val="l"/>
        <c:numFmt formatCode="\О\с\н\о\в\н\о\й" sourceLinked="1"/>
        <c:tickLblPos val="nextTo"/>
        <c:crossAx val="160457088"/>
        <c:crosses val="autoZero"/>
        <c:crossBetween val="between"/>
      </c:valAx>
      <c:spPr>
        <a:noFill/>
        <a:ln w="2543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261083743842391E-3"/>
          <c:y val="0.16279069767441864"/>
          <c:w val="1"/>
          <c:h val="0.542635658914728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5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3743842364532098E-2"/>
                  <c:y val="0.302325581395349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886699507389196"/>
                  <c:y val="5.426356589147287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832512315270963"/>
                  <c:y val="0.20930232558139547"/>
                </c:manualLayout>
              </c:layout>
              <c:dLblPos val="outEnd"/>
              <c:showVal val="1"/>
            </c:dLbl>
            <c:spPr>
              <a:noFill/>
              <a:ln w="25302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14.4</c:v>
                </c:pt>
                <c:pt idx="1">
                  <c:v>15.9</c:v>
                </c:pt>
                <c:pt idx="2">
                  <c:v>15</c:v>
                </c:pt>
              </c:numCache>
            </c:numRef>
          </c:val>
        </c:ser>
        <c:gapWidth val="70"/>
        <c:axId val="160474240"/>
        <c:axId val="160475776"/>
      </c:barChart>
      <c:catAx>
        <c:axId val="160474240"/>
        <c:scaling>
          <c:orientation val="minMax"/>
        </c:scaling>
        <c:axPos val="b"/>
        <c:numFmt formatCode="\О\с\н\о\в\н\о\й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75776"/>
        <c:crosses val="autoZero"/>
        <c:auto val="1"/>
        <c:lblAlgn val="ctr"/>
        <c:lblOffset val="100"/>
        <c:tickLblSkip val="1"/>
        <c:tickMarkSkip val="1"/>
      </c:catAx>
      <c:valAx>
        <c:axId val="160475776"/>
        <c:scaling>
          <c:orientation val="minMax"/>
        </c:scaling>
        <c:delete val="1"/>
        <c:axPos val="l"/>
        <c:numFmt formatCode="\О\с\н\о\в\н\о\й" sourceLinked="1"/>
        <c:tickLblPos val="nextTo"/>
        <c:crossAx val="160474240"/>
        <c:crosses val="autoZero"/>
        <c:crossBetween val="between"/>
      </c:valAx>
      <c:spPr>
        <a:noFill/>
        <a:ln w="253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504950495049514E-3"/>
          <c:y val="0.13013698630136991"/>
          <c:w val="1"/>
          <c:h val="0.60958904109589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7.9207920792079223E-2"/>
                  <c:y val="0.3013698630136988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405940594059406"/>
                  <c:y val="0.3493150684931508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752475247524763"/>
                  <c:y val="1.3698630136986301E-2"/>
                </c:manualLayout>
              </c:layout>
              <c:dLblPos val="outEnd"/>
              <c:showVal val="1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13.5</c:v>
                </c:pt>
                <c:pt idx="1">
                  <c:v>12</c:v>
                </c:pt>
                <c:pt idx="2">
                  <c:v>30.5</c:v>
                </c:pt>
              </c:numCache>
            </c:numRef>
          </c:val>
        </c:ser>
        <c:gapWidth val="70"/>
        <c:axId val="186308480"/>
        <c:axId val="186310016"/>
      </c:barChart>
      <c:catAx>
        <c:axId val="186308480"/>
        <c:scaling>
          <c:orientation val="minMax"/>
        </c:scaling>
        <c:axPos val="b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310016"/>
        <c:crosses val="autoZero"/>
        <c:auto val="1"/>
        <c:lblAlgn val="ctr"/>
        <c:lblOffset val="100"/>
        <c:tickLblSkip val="1"/>
        <c:tickMarkSkip val="1"/>
      </c:catAx>
      <c:valAx>
        <c:axId val="186310016"/>
        <c:scaling>
          <c:orientation val="minMax"/>
        </c:scaling>
        <c:delete val="1"/>
        <c:axPos val="l"/>
        <c:numFmt formatCode="\О\с\н\о\в\н\о\й" sourceLinked="1"/>
        <c:tickLblPos val="nextTo"/>
        <c:crossAx val="186308480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3290043290043307E-3"/>
          <c:y val="0.16201117318435754"/>
          <c:w val="0.96536796536796488"/>
          <c:h val="0.6480446927374304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8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5238095238095247E-2"/>
                  <c:y val="8.379888268156426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125541125541132"/>
                  <c:y val="0.1061452513966480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4025974025974051"/>
                  <c:y val="0.21787709497206709"/>
                </c:manualLayout>
              </c:layout>
              <c:dLblPos val="outEnd"/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64.099999999999994</c:v>
                </c:pt>
                <c:pt idx="1">
                  <c:v>64.5</c:v>
                </c:pt>
                <c:pt idx="2">
                  <c:v>51.5</c:v>
                </c:pt>
              </c:numCache>
            </c:numRef>
          </c:val>
        </c:ser>
        <c:gapWidth val="70"/>
        <c:axId val="187656832"/>
        <c:axId val="187675008"/>
      </c:barChart>
      <c:catAx>
        <c:axId val="187656832"/>
        <c:scaling>
          <c:orientation val="minMax"/>
        </c:scaling>
        <c:axPos val="b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675008"/>
        <c:crosses val="autoZero"/>
        <c:auto val="1"/>
        <c:lblAlgn val="ctr"/>
        <c:lblOffset val="100"/>
        <c:tickLblSkip val="1"/>
        <c:tickMarkSkip val="1"/>
      </c:catAx>
      <c:valAx>
        <c:axId val="187675008"/>
        <c:scaling>
          <c:orientation val="minMax"/>
        </c:scaling>
        <c:delete val="1"/>
        <c:axPos val="l"/>
        <c:numFmt formatCode="\О\с\н\о\в\н\о\й" sourceLinked="1"/>
        <c:tickLblPos val="nextTo"/>
        <c:crossAx val="187656832"/>
        <c:crosses val="autoZero"/>
        <c:crossBetween val="between"/>
      </c:valAx>
      <c:spPr>
        <a:noFill/>
        <a:ln w="25365">
          <a:noFill/>
        </a:ln>
      </c:spPr>
    </c:plotArea>
    <c:legend>
      <c:legendPos val="t"/>
      <c:layout>
        <c:manualLayout>
          <c:xMode val="edge"/>
          <c:yMode val="edge"/>
          <c:x val="0.61904761904761929"/>
          <c:y val="0"/>
          <c:w val="0.35930735930735941"/>
          <c:h val="0.13966480446927373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662100456621019E-3"/>
          <c:y val="0.19108280254777071"/>
          <c:w val="0.98173515981735127"/>
          <c:h val="0.605095541401274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16-17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2191780821917734E-2"/>
                  <c:y val="0.1783439490445859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639269406392692"/>
                  <c:y val="0.1273885350318471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3515981735159885"/>
                  <c:y val="0.33121019108280286"/>
                </c:manualLayout>
              </c:layout>
              <c:dLblPos val="outEnd"/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56.8</c:v>
                </c:pt>
                <c:pt idx="1">
                  <c:v>66.8</c:v>
                </c:pt>
                <c:pt idx="2">
                  <c:v>37.5</c:v>
                </c:pt>
              </c:numCache>
            </c:numRef>
          </c:val>
        </c:ser>
        <c:gapWidth val="70"/>
        <c:axId val="186265600"/>
        <c:axId val="186267136"/>
      </c:barChart>
      <c:catAx>
        <c:axId val="186265600"/>
        <c:scaling>
          <c:orientation val="minMax"/>
        </c:scaling>
        <c:axPos val="b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267136"/>
        <c:crosses val="autoZero"/>
        <c:auto val="1"/>
        <c:lblAlgn val="ctr"/>
        <c:lblOffset val="100"/>
        <c:tickLblSkip val="1"/>
        <c:tickMarkSkip val="1"/>
      </c:catAx>
      <c:valAx>
        <c:axId val="186267136"/>
        <c:scaling>
          <c:orientation val="minMax"/>
        </c:scaling>
        <c:delete val="1"/>
        <c:axPos val="l"/>
        <c:numFmt formatCode="\О\с\н\о\в\н\о\й" sourceLinked="1"/>
        <c:tickLblPos val="nextTo"/>
        <c:crossAx val="186265600"/>
        <c:crosses val="autoZero"/>
        <c:crossBetween val="between"/>
      </c:valAx>
      <c:spPr>
        <a:noFill/>
        <a:ln w="25365">
          <a:noFill/>
        </a:ln>
      </c:spPr>
    </c:plotArea>
    <c:legend>
      <c:legendPos val="t"/>
      <c:layout>
        <c:manualLayout>
          <c:xMode val="edge"/>
          <c:yMode val="edge"/>
          <c:x val="0.64383561643835685"/>
          <c:y val="2.5477707006369449E-2"/>
          <c:w val="0.34703196347031962"/>
          <c:h val="0.15286624203821661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372881355932238E-3"/>
          <c:y val="0.19736842105263164"/>
          <c:w val="0.95338983050847514"/>
          <c:h val="0.605263157894736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9.3220338983050932E-2"/>
                  <c:y val="0.4736842105263157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677966101694935"/>
                  <c:y val="0.1907894736842105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2881355932203362"/>
                  <c:y val="0.14473684210526327"/>
                </c:manualLayout>
              </c:layout>
              <c:dLblPos val="outEnd"/>
              <c:showVal val="1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61.1</c:v>
                </c:pt>
                <c:pt idx="1">
                  <c:v>70.3</c:v>
                </c:pt>
                <c:pt idx="2">
                  <c:v>71.3</c:v>
                </c:pt>
              </c:numCache>
            </c:numRef>
          </c:val>
        </c:ser>
        <c:gapWidth val="70"/>
        <c:axId val="192103552"/>
        <c:axId val="192105088"/>
      </c:barChart>
      <c:catAx>
        <c:axId val="192103552"/>
        <c:scaling>
          <c:orientation val="minMax"/>
        </c:scaling>
        <c:axPos val="b"/>
        <c:numFmt formatCode="\О\с\н\о\в\н\о\й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05088"/>
        <c:crosses val="autoZero"/>
        <c:auto val="1"/>
        <c:lblAlgn val="ctr"/>
        <c:lblOffset val="100"/>
        <c:tickLblSkip val="1"/>
        <c:tickMarkSkip val="1"/>
      </c:catAx>
      <c:valAx>
        <c:axId val="192105088"/>
        <c:scaling>
          <c:orientation val="minMax"/>
        </c:scaling>
        <c:delete val="1"/>
        <c:axPos val="l"/>
        <c:numFmt formatCode="\О\с\н\о\в\н\о\й" sourceLinked="1"/>
        <c:tickLblPos val="nextTo"/>
        <c:crossAx val="192103552"/>
        <c:crosses val="autoZero"/>
        <c:crossBetween val="between"/>
      </c:valAx>
      <c:spPr>
        <a:noFill/>
        <a:ln w="25373">
          <a:noFill/>
        </a:ln>
      </c:spPr>
    </c:plotArea>
    <c:legend>
      <c:legendPos val="t"/>
      <c:layout>
        <c:manualLayout>
          <c:xMode val="edge"/>
          <c:yMode val="edge"/>
          <c:x val="4.6610169491525404E-2"/>
          <c:y val="0"/>
          <c:w val="0.32203389830508483"/>
          <c:h val="0.16447368421052633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662100456621019E-3"/>
          <c:y val="0.12738853503184713"/>
          <c:w val="1"/>
          <c:h val="0.6305732484076432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CC99FF"/>
                </a:gs>
                <a:gs pos="100000">
                  <a:srgbClr val="463558">
                    <a:gamma/>
                    <a:shade val="34510"/>
                    <a:invGamma/>
                  </a:srgbClr>
                </a:gs>
              </a:gsLst>
              <a:lin ang="0" scaled="1"/>
            </a:gra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6757990867579973E-2"/>
                  <c:y val="9.55414012738853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552511415525123"/>
                  <c:y val="0.2611464968152866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342465753424692"/>
                  <c:y val="5.0955414012738891E-2"/>
                </c:manualLayout>
              </c:layout>
              <c:dLblPos val="outEnd"/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29.7</c:v>
                </c:pt>
                <c:pt idx="1">
                  <c:v>20.9</c:v>
                </c:pt>
                <c:pt idx="2">
                  <c:v>33.5</c:v>
                </c:pt>
              </c:numCache>
            </c:numRef>
          </c:val>
        </c:ser>
        <c:gapWidth val="70"/>
        <c:axId val="192141568"/>
        <c:axId val="192143360"/>
      </c:barChart>
      <c:catAx>
        <c:axId val="192141568"/>
        <c:scaling>
          <c:orientation val="minMax"/>
        </c:scaling>
        <c:axPos val="b"/>
        <c:numFmt formatCode="\О\с\н\о\в\н\о\й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43360"/>
        <c:crosses val="autoZero"/>
        <c:auto val="1"/>
        <c:lblAlgn val="ctr"/>
        <c:lblOffset val="100"/>
        <c:tickLblSkip val="1"/>
        <c:tickMarkSkip val="1"/>
      </c:catAx>
      <c:valAx>
        <c:axId val="192143360"/>
        <c:scaling>
          <c:orientation val="minMax"/>
        </c:scaling>
        <c:delete val="1"/>
        <c:axPos val="l"/>
        <c:numFmt formatCode="\О\с\н\о\в\н\о\й" sourceLinked="1"/>
        <c:tickLblPos val="nextTo"/>
        <c:crossAx val="192141568"/>
        <c:crosses val="autoZero"/>
        <c:crossBetween val="between"/>
      </c:valAx>
      <c:spPr>
        <a:noFill/>
        <a:ln w="2536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08294930875576E-3"/>
          <c:y val="0.1366906474820144"/>
          <c:w val="1"/>
          <c:h val="0.5899280575539568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11-15 лет</c:v>
                </c:pt>
              </c:strCache>
            </c:strRef>
          </c:tx>
          <c:spPr>
            <a:gradFill rotWithShape="0">
              <a:gsLst>
                <a:gs pos="0">
                  <a:srgbClr val="666666">
                    <a:gamma/>
                    <a:shade val="52941"/>
                    <a:invGamma/>
                  </a:srgbClr>
                </a:gs>
                <a:gs pos="50000">
                  <a:srgbClr val="C0C0C0"/>
                </a:gs>
                <a:gs pos="100000">
                  <a:srgbClr val="666666">
                    <a:gamma/>
                    <a:shade val="52941"/>
                    <a:invGamma/>
                  </a:srgbClr>
                </a:gs>
              </a:gsLst>
              <a:lin ang="0" scaled="1"/>
            </a:gradFill>
            <a:ln w="1263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7557603686635968E-2"/>
                  <c:y val="3.597122302158274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474654377880182"/>
                  <c:y val="0.1726618705035971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5576036866359475"/>
                  <c:y val="0.17985611510791372"/>
                </c:manualLayout>
              </c:layout>
              <c:dLblPos val="outEnd"/>
              <c:showVal val="1"/>
            </c:dLbl>
            <c:spPr>
              <a:noFill/>
              <a:ln w="25274">
                <a:noFill/>
              </a:ln>
            </c:spPr>
            <c:txPr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24.2</c:v>
                </c:pt>
                <c:pt idx="1">
                  <c:v>18.2</c:v>
                </c:pt>
                <c:pt idx="2">
                  <c:v>17.2</c:v>
                </c:pt>
              </c:numCache>
            </c:numRef>
          </c:val>
        </c:ser>
        <c:gapWidth val="70"/>
        <c:axId val="187771904"/>
        <c:axId val="187814656"/>
      </c:barChart>
      <c:catAx>
        <c:axId val="187771904"/>
        <c:scaling>
          <c:orientation val="minMax"/>
        </c:scaling>
        <c:axPos val="b"/>
        <c:numFmt formatCode="\О\с\н\о\в\н\о\й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814656"/>
        <c:crosses val="autoZero"/>
        <c:auto val="1"/>
        <c:lblAlgn val="ctr"/>
        <c:lblOffset val="100"/>
        <c:tickLblSkip val="1"/>
        <c:tickMarkSkip val="1"/>
      </c:catAx>
      <c:valAx>
        <c:axId val="187814656"/>
        <c:scaling>
          <c:orientation val="minMax"/>
        </c:scaling>
        <c:delete val="1"/>
        <c:axPos val="l"/>
        <c:numFmt formatCode="\О\с\н\о\в\н\о\й" sourceLinked="1"/>
        <c:tickLblPos val="nextTo"/>
        <c:crossAx val="187771904"/>
        <c:crosses val="autoZero"/>
        <c:crossBetween val="between"/>
      </c:valAx>
      <c:spPr>
        <a:noFill/>
        <a:ln w="2527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871559633027525E-3"/>
          <c:y val="0.15107913669064749"/>
          <c:w val="1"/>
          <c:h val="0.575539568345323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7-10 лет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8.7155963302752354E-2"/>
                  <c:y val="3.597122302158274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1743119266055045"/>
                  <c:y val="0.3381294964028778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7981651376146788"/>
                  <c:y val="0.19424460431654678"/>
                </c:manualLayout>
              </c:layout>
              <c:dLblPos val="outEnd"/>
              <c:showVal val="1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3"/>
                <c:pt idx="0">
                  <c:v>24.6</c:v>
                </c:pt>
                <c:pt idx="1">
                  <c:v>10.3</c:v>
                </c:pt>
                <c:pt idx="2">
                  <c:v>17</c:v>
                </c:pt>
              </c:numCache>
            </c:numRef>
          </c:val>
        </c:ser>
        <c:gapWidth val="70"/>
        <c:axId val="192176128"/>
        <c:axId val="192177664"/>
      </c:barChart>
      <c:catAx>
        <c:axId val="192176128"/>
        <c:scaling>
          <c:orientation val="minMax"/>
        </c:scaling>
        <c:axPos val="b"/>
        <c:numFmt formatCode="\О\с\н\о\в\н\о\й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77664"/>
        <c:crosses val="autoZero"/>
        <c:auto val="1"/>
        <c:lblAlgn val="ctr"/>
        <c:lblOffset val="100"/>
        <c:tickLblSkip val="1"/>
        <c:tickMarkSkip val="1"/>
      </c:catAx>
      <c:valAx>
        <c:axId val="192177664"/>
        <c:scaling>
          <c:orientation val="minMax"/>
        </c:scaling>
        <c:delete val="1"/>
        <c:axPos val="l"/>
        <c:numFmt formatCode="\О\с\н\о\в\н\о\й" sourceLinked="1"/>
        <c:tickLblPos val="nextTo"/>
        <c:crossAx val="192176128"/>
        <c:crosses val="autoZero"/>
        <c:crossBetween val="between"/>
      </c:valAx>
      <c:spPr>
        <a:noFill/>
        <a:ln w="2544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2955326460481108"/>
          <c:y val="4.5871559633027525E-3"/>
          <c:w val="0.5360824742268041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789092">
                    <a:gamma/>
                    <a:shade val="64314"/>
                    <a:invGamma/>
                  </a:srgbClr>
                </a:gs>
                <a:gs pos="50000">
                  <a:srgbClr val="BBE0E3"/>
                </a:gs>
                <a:gs pos="100000">
                  <a:srgbClr val="789092">
                    <a:gamma/>
                    <a:shade val="64314"/>
                    <a:invGamma/>
                  </a:srgbClr>
                </a:gs>
              </a:gsLst>
              <a:lin ang="5400000" scaled="1"/>
            </a:gradFill>
            <a:ln w="253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4192439862542989"/>
                  <c:y val="0.8669724770642204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0378006872852235"/>
                  <c:y val="0.7018348623853213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1821305841924399"/>
                  <c:y val="0.532110091743119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1099656357388361"/>
                  <c:y val="0.3669724770642204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0378006872852235"/>
                  <c:y val="0.1972477064220184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5910652920962172"/>
                  <c:y val="3.2110091743119275E-2"/>
                </c:manualLayout>
              </c:layout>
              <c:dLblPos val="outEnd"/>
              <c:showVal val="1"/>
            </c:dLbl>
            <c:spPr>
              <a:noFill/>
              <a:ln w="25311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18.3</c:v>
                </c:pt>
                <c:pt idx="1">
                  <c:v>22.1</c:v>
                </c:pt>
                <c:pt idx="2">
                  <c:v>12.2</c:v>
                </c:pt>
                <c:pt idx="3">
                  <c:v>16.399999999999999</c:v>
                </c:pt>
                <c:pt idx="4">
                  <c:v>21.7</c:v>
                </c:pt>
                <c:pt idx="5">
                  <c:v>18.899999999999999</c:v>
                </c:pt>
              </c:numCache>
            </c:numRef>
          </c:val>
        </c:ser>
        <c:gapWidth val="100"/>
        <c:axId val="192197376"/>
        <c:axId val="192198912"/>
      </c:barChart>
      <c:catAx>
        <c:axId val="192197376"/>
        <c:scaling>
          <c:orientation val="minMax"/>
        </c:scaling>
        <c:axPos val="l"/>
        <c:numFmt formatCode="\О\с\н\о\в\н\о\й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198912"/>
        <c:crosses val="autoZero"/>
        <c:auto val="1"/>
        <c:lblAlgn val="ctr"/>
        <c:lblOffset val="100"/>
        <c:tickLblSkip val="1"/>
        <c:tickMarkSkip val="1"/>
      </c:catAx>
      <c:valAx>
        <c:axId val="192198912"/>
        <c:scaling>
          <c:orientation val="minMax"/>
        </c:scaling>
        <c:delete val="1"/>
        <c:axPos val="b"/>
        <c:numFmt formatCode="\О\с\н\о\в\н\о\й" sourceLinked="1"/>
        <c:tickLblPos val="nextTo"/>
        <c:crossAx val="192197376"/>
        <c:crosses val="autoZero"/>
        <c:crossBetween val="between"/>
      </c:valAx>
      <c:spPr>
        <a:noFill/>
        <a:ln w="2531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6859122401847576"/>
          <c:y val="0.16981132075471697"/>
          <c:w val="0.76674364896073921"/>
          <c:h val="0.8238993710691827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55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62355658198614283"/>
                  <c:y val="0.52201257861635197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2170900692840648"/>
                  <c:y val="0.44654088050314467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8752886836027713"/>
                  <c:y val="0.24528301886792464"/>
                </c:manualLayout>
              </c:layout>
              <c:dLblPos val="bestFit"/>
              <c:showVal val="1"/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18.2</c:v>
                </c:pt>
                <c:pt idx="1">
                  <c:v>57.9</c:v>
                </c:pt>
                <c:pt idx="2">
                  <c:v>23.9</c:v>
                </c:pt>
              </c:numCache>
            </c:numRef>
          </c:val>
        </c:ser>
      </c:pie3DChart>
      <c:spPr>
        <a:noFill/>
        <a:ln w="25310">
          <a:noFill/>
        </a:ln>
      </c:spPr>
    </c:plotArea>
    <c:legend>
      <c:legendPos val="t"/>
      <c:layout>
        <c:manualLayout>
          <c:xMode val="edge"/>
          <c:yMode val="edge"/>
          <c:x val="0.12240184757505773"/>
          <c:y val="3.1446540880503158E-2"/>
          <c:w val="0.74133949191685911"/>
          <c:h val="0.13207547169811318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1549295774647887"/>
          <c:y val="4.6511627906976778E-3"/>
          <c:w val="0.54577464788732399"/>
          <c:h val="0.986046511627906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2F2F2">
                    <a:gamma/>
                    <a:tint val="20784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25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73239436619718334"/>
                  <c:y val="0.8511627906976744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72887323943661975"/>
                  <c:y val="0.693023255813953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556338028169016"/>
                  <c:y val="0.52093023255813986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82746478873239415"/>
                  <c:y val="0.3581395348837208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1690140845070458"/>
                  <c:y val="0.1953488372093023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0140845070422537"/>
                  <c:y val="2.7906976744186046E-2"/>
                </c:manualLayout>
              </c:layout>
              <c:dLblPos val="outEnd"/>
              <c:showVal val="1"/>
            </c:dLbl>
            <c:spPr>
              <a:noFill/>
              <a:ln w="25256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26.4</c:v>
                </c:pt>
                <c:pt idx="3">
                  <c:v>24.3</c:v>
                </c:pt>
                <c:pt idx="4">
                  <c:v>24.4</c:v>
                </c:pt>
                <c:pt idx="5">
                  <c:v>30.2</c:v>
                </c:pt>
              </c:numCache>
            </c:numRef>
          </c:val>
        </c:ser>
        <c:gapWidth val="100"/>
        <c:axId val="192353792"/>
        <c:axId val="192355328"/>
      </c:barChart>
      <c:catAx>
        <c:axId val="192353792"/>
        <c:scaling>
          <c:orientation val="minMax"/>
        </c:scaling>
        <c:axPos val="l"/>
        <c:numFmt formatCode="\О\с\н\о\в\н\о\й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355328"/>
        <c:crosses val="autoZero"/>
        <c:auto val="1"/>
        <c:lblAlgn val="ctr"/>
        <c:lblOffset val="100"/>
        <c:tickLblSkip val="1"/>
        <c:tickMarkSkip val="1"/>
      </c:catAx>
      <c:valAx>
        <c:axId val="192355328"/>
        <c:scaling>
          <c:orientation val="minMax"/>
        </c:scaling>
        <c:delete val="1"/>
        <c:axPos val="b"/>
        <c:numFmt formatCode="\О\с\н\о\в\н\о\й" sourceLinked="1"/>
        <c:tickLblPos val="nextTo"/>
        <c:crossAx val="192353792"/>
        <c:crosses val="autoZero"/>
        <c:crossBetween val="between"/>
      </c:valAx>
      <c:spPr>
        <a:noFill/>
        <a:ln w="2525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246006389776373"/>
          <c:y val="6.849315068493152E-3"/>
          <c:w val="0.77795527156549571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E1F0E8">
                    <a:gamma/>
                    <a:tint val="14902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253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80670926517571884"/>
                  <c:y val="0.8424657534246576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92012779552715651"/>
                  <c:y val="0.6780821917808219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2460063897763574"/>
                  <c:y val="0.5068493150684936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5718849840255609"/>
                  <c:y val="0.3424657534246576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0894568690095845"/>
                  <c:y val="0.1712328767123288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3067092651757235"/>
                  <c:y val="6.849315068493152E-3"/>
                </c:manualLayout>
              </c:layout>
              <c:dLblPos val="outEnd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18.3</c:v>
                </c:pt>
                <c:pt idx="1">
                  <c:v>22.1</c:v>
                </c:pt>
                <c:pt idx="2">
                  <c:v>12.2</c:v>
                </c:pt>
                <c:pt idx="3">
                  <c:v>16.399999999999999</c:v>
                </c:pt>
                <c:pt idx="4">
                  <c:v>21.7</c:v>
                </c:pt>
                <c:pt idx="5">
                  <c:v>18.899999999999999</c:v>
                </c:pt>
              </c:numCache>
            </c:numRef>
          </c:val>
        </c:ser>
        <c:gapWidth val="70"/>
        <c:axId val="192395520"/>
        <c:axId val="192401408"/>
      </c:barChart>
      <c:catAx>
        <c:axId val="192395520"/>
        <c:scaling>
          <c:orientation val="minMax"/>
        </c:scaling>
        <c:axPos val="l"/>
        <c:numFmt formatCode="\О\с\н\о\в\н\о\й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401408"/>
        <c:crosses val="autoZero"/>
        <c:auto val="1"/>
        <c:lblAlgn val="ctr"/>
        <c:lblOffset val="100"/>
        <c:tickLblSkip val="1"/>
        <c:tickMarkSkip val="1"/>
      </c:catAx>
      <c:valAx>
        <c:axId val="192401408"/>
        <c:scaling>
          <c:orientation val="minMax"/>
        </c:scaling>
        <c:delete val="1"/>
        <c:axPos val="b"/>
        <c:numFmt formatCode="\О\с\н\о\в\н\о\й" sourceLinked="1"/>
        <c:tickLblPos val="nextTo"/>
        <c:crossAx val="192395520"/>
        <c:crosses val="autoZero"/>
        <c:crossBetween val="between"/>
      </c:valAx>
      <c:spPr>
        <a:noFill/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82636655948559"/>
          <c:y val="6.4516129032258099E-3"/>
          <c:w val="0.77652733118971062"/>
          <c:h val="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0">
              <a:gsLst>
                <a:gs pos="0">
                  <a:srgbClr val="6E6E6E">
                    <a:gamma/>
                    <a:shade val="43137"/>
                    <a:invGamma/>
                  </a:srgbClr>
                </a:gs>
                <a:gs pos="50000">
                  <a:srgbClr val="FFFFFF"/>
                </a:gs>
                <a:gs pos="100000">
                  <a:srgbClr val="6E6E6E">
                    <a:gamma/>
                    <a:shade val="43137"/>
                    <a:invGamma/>
                  </a:srgbClr>
                </a:gs>
              </a:gsLst>
              <a:lin ang="5400000" scaled="1"/>
            </a:gradFill>
            <a:ln w="2545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607717041800647"/>
                  <c:y val="0.8451612903225809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5434083601286208"/>
                  <c:y val="0.683870967741935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3118971061093261"/>
                  <c:y val="0.509677419354838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8778135048231512"/>
                  <c:y val="0.3419354838709678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7652733118971062"/>
                  <c:y val="0.1806451612903226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9147909967845661"/>
                  <c:y val="1.2903225806451616E-2"/>
                </c:manualLayout>
              </c:layout>
              <c:dLblPos val="outEnd"/>
              <c:showVal val="1"/>
            </c:dLbl>
            <c:spPr>
              <a:noFill/>
              <a:ln w="25451">
                <a:noFill/>
              </a:ln>
            </c:spPr>
            <c:txPr>
              <a:bodyPr/>
              <a:lstStyle/>
              <a:p>
                <a:pPr>
                  <a:defRPr sz="97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скоростные</c:v>
                </c:pt>
                <c:pt idx="1">
                  <c:v>координационные</c:v>
                </c:pt>
                <c:pt idx="2">
                  <c:v>скоростно-силовые</c:v>
                </c:pt>
                <c:pt idx="3">
                  <c:v>выносливость</c:v>
                </c:pt>
                <c:pt idx="4">
                  <c:v>гибкость</c:v>
                </c:pt>
                <c:pt idx="5">
                  <c:v>силовые</c:v>
                </c:pt>
              </c:strCache>
            </c:strRef>
          </c:cat>
          <c:val>
            <c:numRef>
              <c:f>Sheet1!$B$2:$G$2</c:f>
              <c:numCache>
                <c:formatCode>\О\с\н\о\в\н\о\й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26.4</c:v>
                </c:pt>
                <c:pt idx="3">
                  <c:v>24.3</c:v>
                </c:pt>
                <c:pt idx="4">
                  <c:v>24.4</c:v>
                </c:pt>
                <c:pt idx="5">
                  <c:v>30.2</c:v>
                </c:pt>
              </c:numCache>
            </c:numRef>
          </c:val>
        </c:ser>
        <c:gapWidth val="70"/>
        <c:axId val="192404096"/>
        <c:axId val="187806464"/>
      </c:barChart>
      <c:catAx>
        <c:axId val="192404096"/>
        <c:scaling>
          <c:orientation val="minMax"/>
        </c:scaling>
        <c:axPos val="l"/>
        <c:numFmt formatCode="\О\с\н\о\в\н\о\й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806464"/>
        <c:crosses val="autoZero"/>
        <c:auto val="1"/>
        <c:lblAlgn val="ctr"/>
        <c:lblOffset val="100"/>
        <c:tickLblSkip val="1"/>
        <c:tickMarkSkip val="1"/>
      </c:catAx>
      <c:valAx>
        <c:axId val="187806464"/>
        <c:scaling>
          <c:orientation val="minMax"/>
        </c:scaling>
        <c:delete val="1"/>
        <c:axPos val="b"/>
        <c:numFmt formatCode="\О\с\н\о\в\н\о\й" sourceLinked="1"/>
        <c:tickLblPos val="nextTo"/>
        <c:crossAx val="192404096"/>
        <c:crosses val="autoZero"/>
        <c:crossBetween val="between"/>
      </c:valAx>
      <c:spPr>
        <a:noFill/>
        <a:ln w="2545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8.5450346420323328E-2"/>
          <c:y val="4.40251572327044E-2"/>
          <c:w val="0.83371824480369539"/>
          <c:h val="0.89937106918238996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BBE0E3"/>
            </a:solidFill>
            <a:ln w="12655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rgbClr val="FFFF99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1801385681293302"/>
                  <c:y val="0.45283018867924546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Mode val="edge"/>
                  <c:yMode val="edge"/>
                  <c:x val="0.2240184757505774"/>
                  <c:y val="6.9182389937106945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Mode val="edge"/>
                  <c:yMode val="edge"/>
                  <c:x val="0.81986143187066951"/>
                  <c:y val="0.45283018867924546"/>
                </c:manualLayout>
              </c:layout>
              <c:dLblPos val="bestFit"/>
              <c:showVal val="1"/>
              <c:showCatName val="1"/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10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Sheet1!$B$1:$D$1</c:f>
              <c:strCache>
                <c:ptCount val="3"/>
                <c:pt idx="0">
                  <c:v>7-10 лет </c:v>
                </c:pt>
                <c:pt idx="1">
                  <c:v>11-15 лет 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40.200000000000003</c:v>
                </c:pt>
                <c:pt idx="1">
                  <c:v>50.6</c:v>
                </c:pt>
                <c:pt idx="2">
                  <c:v>9.2000000000000011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31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5062656641604009E-3"/>
          <c:y val="0.17006802721088435"/>
          <c:w val="1"/>
          <c:h val="0.6054421768707483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участие ФР</c:v>
                </c:pt>
              </c:strCache>
            </c:strRef>
          </c:tx>
          <c:spPr>
            <a:solidFill>
              <a:srgbClr val="BBE0E3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5E4776">
                      <a:gamma/>
                      <a:shade val="4627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5E4776">
                      <a:gamma/>
                      <a:shade val="46275"/>
                      <a:invGamma/>
                    </a:srgbClr>
                  </a:gs>
                </a:gsLst>
                <a:lin ang="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28774F">
                      <a:gamma/>
                      <a:shade val="77647"/>
                      <a:invGamma/>
                    </a:srgbClr>
                  </a:gs>
                  <a:gs pos="50000">
                    <a:srgbClr val="339966"/>
                  </a:gs>
                  <a:gs pos="100000">
                    <a:srgbClr val="28774F">
                      <a:gamma/>
                      <a:shade val="77647"/>
                      <a:invGamma/>
                    </a:srgbClr>
                  </a:gs>
                </a:gsLst>
                <a:lin ang="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E4E4E4">
                      <a:gamma/>
                      <a:tint val="43529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2531328320802004"/>
                  <c:y val="4.081632653061227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616541353383456"/>
                  <c:y val="0.3809523809523811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949874686716771"/>
                  <c:y val="0.23809523809523819"/>
                </c:manualLayout>
              </c:layout>
              <c:dLblPos val="outEnd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98.2</c:v>
                </c:pt>
                <c:pt idx="1">
                  <c:v>92.6</c:v>
                </c:pt>
                <c:pt idx="2">
                  <c:v>95.2</c:v>
                </c:pt>
              </c:numCache>
            </c:numRef>
          </c:val>
        </c:ser>
        <c:gapWidth val="40"/>
        <c:axId val="192675840"/>
        <c:axId val="192677376"/>
      </c:barChart>
      <c:catAx>
        <c:axId val="192675840"/>
        <c:scaling>
          <c:orientation val="minMax"/>
        </c:scaling>
        <c:axPos val="b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677376"/>
        <c:crosses val="autoZero"/>
        <c:auto val="1"/>
        <c:lblAlgn val="ctr"/>
        <c:lblOffset val="100"/>
        <c:tickLblSkip val="1"/>
        <c:tickMarkSkip val="1"/>
      </c:catAx>
      <c:valAx>
        <c:axId val="192677376"/>
        <c:scaling>
          <c:orientation val="minMax"/>
        </c:scaling>
        <c:delete val="1"/>
        <c:axPos val="l"/>
        <c:numFmt formatCode="\О\с\н\о\в\н\о\й" sourceLinked="1"/>
        <c:tickLblPos val="nextTo"/>
        <c:crossAx val="19267584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9861431870669746"/>
          <c:y val="0.28514056224899598"/>
          <c:w val="0.76674364896073921"/>
          <c:h val="0.52610441767068294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уровень</c:v>
                </c:pt>
              </c:strCache>
            </c:strRef>
          </c:tx>
          <c:spPr>
            <a:solidFill>
              <a:srgbClr val="BBE0E3"/>
            </a:solidFill>
            <a:ln w="12683">
              <a:solidFill>
                <a:srgbClr val="000000"/>
              </a:solidFill>
              <a:prstDash val="solid"/>
            </a:ln>
          </c:spPr>
          <c:explosion val="46"/>
          <c:dPt>
            <c:idx val="0"/>
            <c:spPr>
              <a:solidFill>
                <a:srgbClr val="FFFF99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CC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60046189376443415"/>
                  <c:y val="0.7630522088353414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Mode val="edge"/>
                  <c:yMode val="edge"/>
                  <c:x val="0.31870669745958441"/>
                  <c:y val="0.7831325301204819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Mode val="edge"/>
                  <c:yMode val="edge"/>
                  <c:x val="0.27251732101616627"/>
                  <c:y val="0.2409638554216868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Mode val="edge"/>
                  <c:yMode val="edge"/>
                  <c:x val="0.75288683602771389"/>
                  <c:y val="0.37349397590361466"/>
                </c:manualLayout>
              </c:layout>
              <c:dLblPos val="bestFit"/>
              <c:showVal val="1"/>
              <c:showCatName val="1"/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Sheet1!$B$1:$E$1</c:f>
              <c:strCache>
                <c:ptCount val="4"/>
                <c:pt idx="0">
                  <c:v>нормальное ФР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  <c:pt idx="3">
                  <c:v>Низкий рост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6.6</c:v>
                </c:pt>
                <c:pt idx="1">
                  <c:v>12.5</c:v>
                </c:pt>
                <c:pt idx="2">
                  <c:v>9.8000000000000007</c:v>
                </c:pt>
                <c:pt idx="3">
                  <c:v>10.8</c:v>
                </c:pt>
              </c:numCache>
            </c:numRef>
          </c:val>
        </c:ser>
      </c:pie3DChart>
      <c:spPr>
        <a:noFill/>
        <a:ln w="25366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0684596577017181E-2"/>
          <c:y val="0.11409395973154365"/>
          <c:w val="0.9193154034229829"/>
          <c:h val="0.68456375838926142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нФР</c:v>
                </c:pt>
              </c:strCache>
            </c:strRef>
          </c:tx>
          <c:spPr>
            <a:ln w="38096">
              <a:solidFill>
                <a:srgbClr val="00000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5892420537897323"/>
                  <c:y val="0.22147651006711411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0855745721271373"/>
                  <c:y val="0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440097799511001"/>
                  <c:y val="0.34899328859060402"/>
                </c:manualLayout>
              </c:layout>
              <c:dLblPos val="r"/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\О\с\н\о\в\н\о\й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70.7</c:v>
                </c:pt>
                <c:pt idx="1">
                  <c:v>74.599999999999994</c:v>
                </c:pt>
                <c:pt idx="2">
                  <c:v>66.900000000000006</c:v>
                </c:pt>
              </c:numCache>
            </c:numRef>
          </c:val>
        </c:ser>
        <c:marker val="1"/>
        <c:axId val="192905216"/>
        <c:axId val="192906752"/>
      </c:lineChart>
      <c:catAx>
        <c:axId val="192905216"/>
        <c:scaling>
          <c:orientation val="minMax"/>
        </c:scaling>
        <c:axPos val="b"/>
        <c:numFmt formatCode="\О\с\н\о\в\н\о\й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906752"/>
        <c:crosses val="autoZero"/>
        <c:lblAlgn val="ctr"/>
        <c:lblOffset val="100"/>
        <c:tickLblSkip val="1"/>
        <c:tickMarkSkip val="1"/>
      </c:catAx>
      <c:valAx>
        <c:axId val="192906752"/>
        <c:scaling>
          <c:orientation val="minMax"/>
        </c:scaling>
        <c:axPos val="l"/>
        <c:numFmt formatCode="\О\с\н\о\в\н\о\й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905216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381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5700934579439269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3457943925233657"/>
                  <c:y val="6.0439560439560454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1214953271028063"/>
                  <c:y val="2.197802197802198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85</c:v>
                </c:pt>
                <c:pt idx="1">
                  <c:v>70.7</c:v>
                </c:pt>
                <c:pt idx="2">
                  <c:v>69.5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0934579439252346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9252336448598141"/>
                  <c:y val="9.3406593406593436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6261682242990663"/>
                  <c:y val="4.39560439560439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90.3</c:v>
                </c:pt>
                <c:pt idx="1">
                  <c:v>65.8</c:v>
                </c:pt>
                <c:pt idx="2">
                  <c:v>67.3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6355140186915887"/>
                  <c:y val="5.4945054945054967E-3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738317757009365"/>
                  <c:y val="2.1978021978021987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261682242990656"/>
                  <c:y val="3.296703296703297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79.900000000000006</c:v>
                </c:pt>
                <c:pt idx="1">
                  <c:v>74.7</c:v>
                </c:pt>
                <c:pt idx="2">
                  <c:v>71.900000000000006</c:v>
                </c:pt>
              </c:numCache>
            </c:numRef>
          </c:val>
        </c:ser>
        <c:shape val="box"/>
        <c:axId val="157460352"/>
        <c:axId val="157461888"/>
        <c:axId val="0"/>
      </c:bar3DChart>
      <c:catAx>
        <c:axId val="15746035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461888"/>
        <c:crosses val="autoZero"/>
        <c:lblAlgn val="ctr"/>
        <c:lblOffset val="100"/>
        <c:tickLblSkip val="1"/>
        <c:tickMarkSkip val="1"/>
      </c:catAx>
      <c:valAx>
        <c:axId val="157461888"/>
        <c:scaling>
          <c:orientation val="minMax"/>
        </c:scaling>
        <c:axPos val="l"/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7460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21495327102804"/>
          <c:y val="0.85164835164835184"/>
          <c:w val="0.53084112149532714"/>
          <c:h val="0.1318681318681319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251256281407019E-3"/>
          <c:y val="0.13265306122448975"/>
          <c:w val="1"/>
          <c:h val="0.5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5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432160804020102"/>
                  <c:y val="0.2551020408163263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733668341708556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150753768844241"/>
                  <c:y val="9.1836734693877556E-2"/>
                </c:manualLayout>
              </c:layout>
              <c:dLblPos val="outEnd"/>
              <c:showVal val="1"/>
            </c:dLbl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17.899999999999999</c:v>
                </c:pt>
                <c:pt idx="1">
                  <c:v>18.5</c:v>
                </c:pt>
                <c:pt idx="2">
                  <c:v>18.2</c:v>
                </c:pt>
              </c:numCache>
            </c:numRef>
          </c:val>
        </c:ser>
        <c:gapWidth val="40"/>
        <c:overlap val="100"/>
        <c:axId val="160039296"/>
        <c:axId val="160040832"/>
      </c:barChart>
      <c:catAx>
        <c:axId val="160039296"/>
        <c:scaling>
          <c:orientation val="minMax"/>
        </c:scaling>
        <c:axPos val="b"/>
        <c:numFmt formatCode="\О\с\н\о\в\н\о\й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040832"/>
        <c:crosses val="autoZero"/>
        <c:auto val="1"/>
        <c:lblAlgn val="ctr"/>
        <c:lblOffset val="100"/>
        <c:tickLblSkip val="1"/>
        <c:tickMarkSkip val="1"/>
      </c:catAx>
      <c:valAx>
        <c:axId val="160040832"/>
        <c:scaling>
          <c:orientation val="minMax"/>
        </c:scaling>
        <c:delete val="1"/>
        <c:axPos val="l"/>
        <c:numFmt formatCode="\О\с\н\о\в\н\о\й" sourceLinked="1"/>
        <c:tickLblPos val="nextTo"/>
        <c:crossAx val="160039296"/>
        <c:crosses val="autoZero"/>
        <c:crossBetween val="between"/>
      </c:valAx>
      <c:spPr>
        <a:noFill/>
        <a:ln w="2530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038461538461533"/>
          <c:y val="0.11538461538461539"/>
          <c:w val="0.60769230769230764"/>
          <c:h val="0.8791208791208795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807692307692324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7115384615384626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0961538461538489"/>
                  <c:y val="0.2912087912087914"/>
                </c:manualLayout>
              </c:layout>
              <c:dLblPos val="outEnd"/>
              <c:showVal val="1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10.1</c:v>
                </c:pt>
                <c:pt idx="1">
                  <c:v>21.6</c:v>
                </c:pt>
                <c:pt idx="2">
                  <c:v>30.6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9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"/>
                  <c:y val="0.7802197802197802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0384615384615385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5576923076923099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17</c:v>
                </c:pt>
                <c:pt idx="1">
                  <c:v>17.2</c:v>
                </c:pt>
                <c:pt idx="2">
                  <c:v>33.5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5000000000000009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3653846153846176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3269230769230789"/>
                  <c:y val="0.10439560439560443"/>
                </c:manualLayout>
              </c:layout>
              <c:dLblPos val="outEnd"/>
              <c:showVal val="1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13.7</c:v>
                </c:pt>
                <c:pt idx="1">
                  <c:v>19.2</c:v>
                </c:pt>
                <c:pt idx="2">
                  <c:v>32</c:v>
                </c:pt>
              </c:numCache>
            </c:numRef>
          </c:val>
        </c:ser>
        <c:gapWidth val="70"/>
        <c:axId val="160062848"/>
        <c:axId val="160097408"/>
      </c:barChart>
      <c:catAx>
        <c:axId val="160062848"/>
        <c:scaling>
          <c:orientation val="minMax"/>
        </c:scaling>
        <c:axPos val="l"/>
        <c:numFmt formatCode="\О\с\н\о\в\н\о\й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097408"/>
        <c:crosses val="autoZero"/>
        <c:auto val="1"/>
        <c:lblAlgn val="ctr"/>
        <c:lblOffset val="100"/>
        <c:tickLblSkip val="1"/>
        <c:tickMarkSkip val="1"/>
      </c:catAx>
      <c:valAx>
        <c:axId val="160097408"/>
        <c:scaling>
          <c:orientation val="minMax"/>
        </c:scaling>
        <c:delete val="1"/>
        <c:axPos val="b"/>
        <c:numFmt formatCode="\О\с\н\о\в\н\о\й" sourceLinked="1"/>
        <c:tickLblPos val="nextTo"/>
        <c:crossAx val="16006284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6538461538461555"/>
          <c:y val="0.37362637362637385"/>
          <c:w val="0.22692307692307687"/>
          <c:h val="0.3516483516483516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24309392265192E-3"/>
          <c:y val="0.12195121951219511"/>
          <c:w val="1"/>
          <c:h val="0.6097560975609758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ПОДГОТОВЛЕННОСТИ</c:v>
                </c:pt>
              </c:strCache>
            </c:strRef>
          </c:tx>
          <c:spPr>
            <a:gradFill rotWithShape="0">
              <a:gsLst>
                <a:gs pos="0">
                  <a:srgbClr val="576869">
                    <a:gamma/>
                    <a:shade val="46275"/>
                    <a:invGamma/>
                  </a:srgbClr>
                </a:gs>
                <a:gs pos="50000">
                  <a:srgbClr val="BBE0E3"/>
                </a:gs>
                <a:gs pos="100000">
                  <a:srgbClr val="576869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4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624A7B">
                      <a:gamma/>
                      <a:shade val="48235"/>
                      <a:invGamma/>
                    </a:srgbClr>
                  </a:gs>
                  <a:gs pos="50000">
                    <a:srgbClr val="CC99FF"/>
                  </a:gs>
                  <a:gs pos="100000">
                    <a:srgbClr val="624A7B">
                      <a:gamma/>
                      <a:shade val="48235"/>
                      <a:invGamma/>
                    </a:srgbClr>
                  </a:gs>
                </a:gsLst>
                <a:lin ang="0" scaled="1"/>
              </a:gradFill>
              <a:ln w="1264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9966"/>
                  </a:gs>
                  <a:gs pos="50000">
                    <a:srgbClr val="AFD7C3">
                      <a:gamma/>
                      <a:tint val="39216"/>
                      <a:invGamma/>
                    </a:srgbClr>
                  </a:gs>
                  <a:gs pos="100000">
                    <a:srgbClr val="339966"/>
                  </a:gs>
                </a:gsLst>
                <a:lin ang="0" scaled="1"/>
              </a:gradFill>
              <a:ln w="1264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C0C0C0"/>
                  </a:gs>
                  <a:gs pos="50000">
                    <a:srgbClr val="F8F8F8">
                      <a:gamma/>
                      <a:tint val="11373"/>
                      <a:invGamma/>
                    </a:srgbClr>
                  </a:gs>
                  <a:gs pos="100000">
                    <a:srgbClr val="C0C0C0"/>
                  </a:gs>
                </a:gsLst>
                <a:lin ang="0" scaled="1"/>
              </a:gradFill>
              <a:ln w="126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3812154696132597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6132596685082894"/>
                  <c:y val="0.32520325203252026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558011049723731"/>
                  <c:y val="0.18699186991869921"/>
                </c:manualLayout>
              </c:layout>
              <c:dLblPos val="outEnd"/>
              <c:showVal val="1"/>
            </c:dLbl>
            <c:spPr>
              <a:noFill/>
              <a:ln w="25287">
                <a:noFill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МБОУ СОШ №3</c:v>
                </c:pt>
                <c:pt idx="1">
                  <c:v>МБОУ СОШ №4</c:v>
                </c:pt>
                <c:pt idx="2">
                  <c:v>город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24.3</c:v>
                </c:pt>
                <c:pt idx="1">
                  <c:v>23.6</c:v>
                </c:pt>
                <c:pt idx="2">
                  <c:v>23.9</c:v>
                </c:pt>
              </c:numCache>
            </c:numRef>
          </c:val>
        </c:ser>
        <c:gapWidth val="40"/>
        <c:axId val="157390720"/>
        <c:axId val="157392256"/>
      </c:barChart>
      <c:catAx>
        <c:axId val="157390720"/>
        <c:scaling>
          <c:orientation val="minMax"/>
        </c:scaling>
        <c:axPos val="b"/>
        <c:numFmt formatCode="ge\ne\r\a\l" sourceLinked="1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392256"/>
        <c:crosses val="autoZero"/>
        <c:auto val="1"/>
        <c:lblAlgn val="ctr"/>
        <c:lblOffset val="100"/>
        <c:tickLblSkip val="1"/>
        <c:tickMarkSkip val="1"/>
      </c:catAx>
      <c:valAx>
        <c:axId val="157392256"/>
        <c:scaling>
          <c:orientation val="minMax"/>
        </c:scaling>
        <c:delete val="1"/>
        <c:axPos val="l"/>
        <c:numFmt formatCode="\О\с\н\о\в\н\о\й" sourceLinked="1"/>
        <c:tickLblPos val="nextTo"/>
        <c:crossAx val="157390720"/>
        <c:crosses val="autoZero"/>
        <c:crossBetween val="between"/>
      </c:valAx>
      <c:spPr>
        <a:noFill/>
        <a:ln w="2528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7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790697674418605"/>
          <c:y val="0.11538461538461539"/>
          <c:w val="0.65448504983388722"/>
          <c:h val="0.890109890109890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МБОУ СОШ №3</c:v>
                </c:pt>
              </c:strCache>
            </c:strRef>
          </c:tx>
          <c:spPr>
            <a:gradFill rotWithShape="0">
              <a:gsLst>
                <a:gs pos="0">
                  <a:srgbClr val="765893">
                    <a:gamma/>
                    <a:shade val="57647"/>
                    <a:invGamma/>
                  </a:srgbClr>
                </a:gs>
                <a:gs pos="50000">
                  <a:srgbClr val="CC99FF"/>
                </a:gs>
                <a:gs pos="100000">
                  <a:srgbClr val="765893">
                    <a:gamma/>
                    <a:shade val="57647"/>
                    <a:invGamma/>
                  </a:srgbClr>
                </a:gs>
              </a:gsLst>
              <a:lin ang="5400000" scaled="1"/>
            </a:gra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9069767441860467"/>
                  <c:y val="0.8681318681318683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8936877076411951"/>
                  <c:y val="0.5714285714285717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6611295681063121"/>
                  <c:y val="0.28571428571428586"/>
                </c:manualLayout>
              </c:layout>
              <c:dLblPos val="outEnd"/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9.7000000000000011</c:v>
                </c:pt>
                <c:pt idx="1">
                  <c:v>34.200000000000003</c:v>
                </c:pt>
                <c:pt idx="2">
                  <c:v>32.700000000000003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МБОУ СОШ №4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7E3D5">
                    <a:gamma/>
                    <a:tint val="27451"/>
                    <a:invGamma/>
                  </a:srgbClr>
                </a:gs>
                <a:gs pos="100000">
                  <a:srgbClr val="339966"/>
                </a:gs>
              </a:gsLst>
              <a:lin ang="5400000" scaled="1"/>
            </a:gra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5847176079734236"/>
                  <c:y val="0.7857142857142855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4318936877076385"/>
                  <c:y val="0.4890109890109892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9468438538205948"/>
                  <c:y val="0.19780219780219788"/>
                </c:manualLayout>
              </c:layout>
              <c:dLblPos val="outEnd"/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20.100000000000001</c:v>
                </c:pt>
                <c:pt idx="1">
                  <c:v>25.3</c:v>
                </c:pt>
                <c:pt idx="2">
                  <c:v>28.1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50000">
                  <a:srgbClr val="FBFBFB">
                    <a:gamma/>
                    <a:tint val="7059"/>
                    <a:invGamma/>
                  </a:srgbClr>
                </a:gs>
                <a:gs pos="100000">
                  <a:srgbClr val="C0C0C0"/>
                </a:gs>
              </a:gsLst>
              <a:lin ang="5400000" scaled="1"/>
            </a:gradFill>
            <a:ln w="2535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7541528239202682"/>
                  <c:y val="0.703296703296703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1129568106312315"/>
                  <c:y val="0.4010989010989012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63289036544850541"/>
                  <c:y val="9.8901098901098952E-2"/>
                </c:manualLayout>
              </c:layout>
              <c:dLblPos val="outEnd"/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15</c:v>
                </c:pt>
                <c:pt idx="1">
                  <c:v>29.3</c:v>
                </c:pt>
                <c:pt idx="2">
                  <c:v>30.5</c:v>
                </c:pt>
              </c:numCache>
            </c:numRef>
          </c:val>
        </c:ser>
        <c:gapWidth val="70"/>
        <c:axId val="160343168"/>
        <c:axId val="160344704"/>
      </c:barChart>
      <c:catAx>
        <c:axId val="160343168"/>
        <c:scaling>
          <c:orientation val="minMax"/>
        </c:scaling>
        <c:axPos val="l"/>
        <c:numFmt formatCode="\О\с\н\о\в\н\о\й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44704"/>
        <c:crosses val="autoZero"/>
        <c:auto val="1"/>
        <c:lblAlgn val="ctr"/>
        <c:lblOffset val="100"/>
        <c:tickLblSkip val="1"/>
        <c:tickMarkSkip val="1"/>
      </c:catAx>
      <c:valAx>
        <c:axId val="160344704"/>
        <c:scaling>
          <c:orientation val="minMax"/>
        </c:scaling>
        <c:delete val="1"/>
        <c:axPos val="b"/>
        <c:numFmt formatCode="\О\с\н\о\в\н\о\й" sourceLinked="1"/>
        <c:tickLblPos val="nextTo"/>
        <c:crossAx val="160343168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79734219269102991"/>
          <c:y val="0.37912087912087944"/>
          <c:w val="0.19601328903654491"/>
          <c:h val="0.35164835164835168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24309392265192E-3"/>
          <c:y val="8.2758620689655199E-2"/>
          <c:w val="1"/>
          <c:h val="0.7103448275862070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низкие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AAD5BF">
                    <a:gamma/>
                    <a:tint val="41569"/>
                    <a:invGamma/>
                  </a:srgbClr>
                </a:gs>
                <a:gs pos="100000">
                  <a:srgbClr val="339966"/>
                </a:gs>
              </a:gsLst>
              <a:lin ang="0" scaled="1"/>
            </a:gradFill>
            <a:ln w="1266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640883977900557"/>
                  <c:y val="0.3517241379310344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5856353591160232"/>
                  <c:y val="3.448275862068965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79558011049723731"/>
                  <c:y val="2.0689655172413807E-2"/>
                </c:manualLayout>
              </c:layout>
              <c:dLblPos val="outEnd"/>
              <c:showVal val="1"/>
            </c:dLbl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7-10 лет</c:v>
                </c:pt>
                <c:pt idx="1">
                  <c:v>11-15 лет</c:v>
                </c:pt>
                <c:pt idx="2">
                  <c:v>16-17 лет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15</c:v>
                </c:pt>
                <c:pt idx="1">
                  <c:v>29.3</c:v>
                </c:pt>
                <c:pt idx="2">
                  <c:v>30.5</c:v>
                </c:pt>
              </c:numCache>
            </c:numRef>
          </c:val>
        </c:ser>
        <c:gapWidth val="70"/>
        <c:axId val="160270592"/>
        <c:axId val="160288768"/>
      </c:barChart>
      <c:catAx>
        <c:axId val="160270592"/>
        <c:scaling>
          <c:orientation val="minMax"/>
        </c:scaling>
        <c:axPos val="b"/>
        <c:numFmt formatCode="\О\с\н\о\в\н\о\й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288768"/>
        <c:crosses val="autoZero"/>
        <c:auto val="1"/>
        <c:lblAlgn val="ctr"/>
        <c:lblOffset val="100"/>
        <c:tickLblSkip val="1"/>
        <c:tickMarkSkip val="1"/>
      </c:catAx>
      <c:valAx>
        <c:axId val="160288768"/>
        <c:scaling>
          <c:orientation val="minMax"/>
        </c:scaling>
        <c:delete val="1"/>
        <c:axPos val="l"/>
        <c:numFmt formatCode="\О\с\н\о\в\н\о\й" sourceLinked="1"/>
        <c:tickLblPos val="nextTo"/>
        <c:crossAx val="160270592"/>
        <c:crosses val="autoZero"/>
        <c:crossBetween val="between"/>
      </c:valAx>
      <c:spPr>
        <a:noFill/>
        <a:ln w="2532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0338983050847446E-2"/>
          <c:y val="0.13414634146341473"/>
          <c:w val="0.98135593220339001"/>
          <c:h val="0.6585365853658535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</c:v>
                </c:pt>
              </c:strCache>
            </c:strRef>
          </c:tx>
          <c:spPr>
            <a:gradFill rotWithShape="0">
              <a:gsLst>
                <a:gs pos="0">
                  <a:srgbClr val="226544">
                    <a:gamma/>
                    <a:shade val="66275"/>
                    <a:invGamma/>
                  </a:srgbClr>
                </a:gs>
                <a:gs pos="50000">
                  <a:srgbClr val="339966"/>
                </a:gs>
                <a:gs pos="100000">
                  <a:srgbClr val="226544">
                    <a:gamma/>
                    <a:shade val="66275"/>
                    <a:invGamma/>
                  </a:srgbClr>
                </a:gs>
              </a:gsLst>
              <a:lin ang="0" scaled="1"/>
            </a:gradFill>
            <a:ln w="1265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1186440677966102"/>
                  <c:y val="0.2439024390243903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4745762711864431"/>
                  <c:y val="0.3597560975609757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59491525423728808"/>
                  <c:y val="0.32317073170731725"/>
                </c:manualLayout>
              </c:layout>
              <c:dLblPos val="outEnd"/>
              <c:showVal val="1"/>
            </c:dLbl>
            <c:spPr>
              <a:noFill/>
              <a:ln w="25313">
                <a:noFill/>
              </a:ln>
            </c:spPr>
            <c:txPr>
              <a:bodyPr/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\О\с\н\о\в\н\о\й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19.100000000000001</c:v>
                </c:pt>
                <c:pt idx="1">
                  <c:v>12.9</c:v>
                </c:pt>
                <c:pt idx="2">
                  <c:v>14.2</c:v>
                </c:pt>
                <c:pt idx="3">
                  <c:v>23.9</c:v>
                </c:pt>
              </c:numCache>
            </c:numRef>
          </c:val>
        </c:ser>
        <c:axId val="160402432"/>
        <c:axId val="160420608"/>
      </c:barChart>
      <c:catAx>
        <c:axId val="160402432"/>
        <c:scaling>
          <c:orientation val="minMax"/>
        </c:scaling>
        <c:axPos val="b"/>
        <c:numFmt formatCode="\О\с\н\о\в\н\о\й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20608"/>
        <c:crosses val="autoZero"/>
        <c:auto val="1"/>
        <c:lblAlgn val="ctr"/>
        <c:lblOffset val="100"/>
        <c:tickLblSkip val="1"/>
        <c:tickMarkSkip val="1"/>
      </c:catAx>
      <c:valAx>
        <c:axId val="160420608"/>
        <c:scaling>
          <c:orientation val="minMax"/>
        </c:scaling>
        <c:delete val="1"/>
        <c:axPos val="l"/>
        <c:numFmt formatCode="\О\с\н\о\в\н\о\й" sourceLinked="1"/>
        <c:tickLblPos val="nextTo"/>
        <c:crossAx val="160402432"/>
        <c:crosses val="autoZero"/>
        <c:crossBetween val="between"/>
      </c:valAx>
      <c:spPr>
        <a:noFill/>
        <a:ln w="25313">
          <a:noFill/>
        </a:ln>
      </c:spPr>
    </c:plotArea>
    <c:legend>
      <c:legendPos val="t"/>
      <c:layout>
        <c:manualLayout>
          <c:xMode val="edge"/>
          <c:yMode val="edge"/>
          <c:x val="0.65932203389830535"/>
          <c:y val="0"/>
          <c:w val="0.34067796610169498"/>
          <c:h val="0.12195121951219511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9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E6D7-F5D6-483F-9D13-1CDB30C8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качкинp</dc:creator>
  <cp:lastModifiedBy>DIm</cp:lastModifiedBy>
  <cp:revision>2</cp:revision>
  <cp:lastPrinted>2010-06-09T11:45:00Z</cp:lastPrinted>
  <dcterms:created xsi:type="dcterms:W3CDTF">2017-01-24T13:23:00Z</dcterms:created>
  <dcterms:modified xsi:type="dcterms:W3CDTF">2017-01-24T13:23:00Z</dcterms:modified>
</cp:coreProperties>
</file>