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1EA" w:rsidRDefault="00A831EA">
      <w:pPr>
        <w:widowControl w:val="0"/>
        <w:jc w:val="center"/>
        <w:rPr>
          <w:rFonts w:ascii="Times New Roman" w:eastAsia="Courier New" w:hAnsi="Times New Roman" w:cs="Times New Roman"/>
          <w:b/>
          <w:sz w:val="28"/>
          <w:szCs w:val="28"/>
          <w:lang w:eastAsia="ru-RU" w:bidi="ru-RU"/>
        </w:rPr>
      </w:pPr>
      <w:bookmarkStart w:id="0" w:name="_GoBack"/>
      <w:bookmarkEnd w:id="0"/>
    </w:p>
    <w:p w:rsidR="00304817" w:rsidRPr="00A831EA" w:rsidRDefault="00304817">
      <w:pPr>
        <w:widowControl w:val="0"/>
        <w:jc w:val="center"/>
        <w:rPr>
          <w:rFonts w:ascii="Times New Roman" w:eastAsia="Courier New" w:hAnsi="Times New Roman" w:cs="Times New Roman"/>
          <w:b/>
          <w:sz w:val="28"/>
          <w:szCs w:val="28"/>
          <w:lang w:eastAsia="ru-RU" w:bidi="ru-RU"/>
        </w:rPr>
      </w:pPr>
      <w:r w:rsidRPr="00A831EA">
        <w:rPr>
          <w:rFonts w:ascii="Times New Roman" w:eastAsia="Courier New" w:hAnsi="Times New Roman" w:cs="Times New Roman"/>
          <w:b/>
          <w:sz w:val="28"/>
          <w:szCs w:val="28"/>
          <w:lang w:eastAsia="ru-RU" w:bidi="ru-RU"/>
        </w:rPr>
        <w:t>ТАБЛИЦА</w:t>
      </w:r>
    </w:p>
    <w:p w:rsidR="00304817" w:rsidRDefault="00304817">
      <w:pPr>
        <w:widowControl w:val="0"/>
        <w:jc w:val="center"/>
        <w:rPr>
          <w:rFonts w:ascii="Times New Roman" w:eastAsia="Courier New" w:hAnsi="Times New Roman" w:cs="Times New Roman"/>
          <w:b/>
          <w:sz w:val="28"/>
          <w:szCs w:val="28"/>
          <w:lang w:eastAsia="ru-RU" w:bidi="ru-RU"/>
        </w:rPr>
      </w:pPr>
      <w:r w:rsidRPr="00A831EA">
        <w:rPr>
          <w:rFonts w:ascii="Times New Roman" w:eastAsia="Courier New" w:hAnsi="Times New Roman" w:cs="Times New Roman"/>
          <w:b/>
          <w:sz w:val="28"/>
          <w:szCs w:val="28"/>
          <w:lang w:eastAsia="ru-RU" w:bidi="ru-RU"/>
        </w:rPr>
        <w:t>повышения значений показателей доступности для инвалидов объектов и услуг</w:t>
      </w:r>
    </w:p>
    <w:p w:rsidR="0052178E" w:rsidRPr="00A831EA" w:rsidRDefault="0052178E">
      <w:pPr>
        <w:widowControl w:val="0"/>
        <w:jc w:val="center"/>
        <w:rPr>
          <w:rFonts w:ascii="Times New Roman" w:eastAsia="Courier New" w:hAnsi="Times New Roman" w:cs="Times New Roman"/>
          <w:b/>
          <w:sz w:val="28"/>
          <w:szCs w:val="28"/>
          <w:lang w:eastAsia="ru-RU" w:bidi="ru-RU"/>
        </w:rPr>
      </w:pPr>
    </w:p>
    <w:tbl>
      <w:tblPr>
        <w:tblW w:w="22976" w:type="dxa"/>
        <w:tblInd w:w="-606" w:type="dxa"/>
        <w:tblLayout w:type="fixed"/>
        <w:tblLook w:val="0000" w:firstRow="0" w:lastRow="0" w:firstColumn="0" w:lastColumn="0" w:noHBand="0" w:noVBand="0"/>
      </w:tblPr>
      <w:tblGrid>
        <w:gridCol w:w="567"/>
        <w:gridCol w:w="3975"/>
        <w:gridCol w:w="1270"/>
        <w:gridCol w:w="851"/>
        <w:gridCol w:w="850"/>
        <w:gridCol w:w="851"/>
        <w:gridCol w:w="850"/>
        <w:gridCol w:w="851"/>
        <w:gridCol w:w="850"/>
        <w:gridCol w:w="851"/>
        <w:gridCol w:w="3554"/>
        <w:gridCol w:w="3828"/>
        <w:gridCol w:w="3828"/>
      </w:tblGrid>
      <w:tr w:rsidR="00304817" w:rsidRPr="00A831EA" w:rsidTr="00A831EA">
        <w:trPr>
          <w:gridAfter w:val="2"/>
          <w:wAfter w:w="7656" w:type="dxa"/>
          <w:trHeight w:val="1019"/>
        </w:trPr>
        <w:tc>
          <w:tcPr>
            <w:tcW w:w="567" w:type="dxa"/>
            <w:vMerge w:val="restart"/>
            <w:tcBorders>
              <w:top w:val="single" w:sz="4" w:space="0" w:color="000000"/>
              <w:left w:val="single" w:sz="4" w:space="0" w:color="000000"/>
              <w:bottom w:val="single" w:sz="4" w:space="0" w:color="000000"/>
            </w:tcBorders>
            <w:shd w:val="clear" w:color="auto" w:fill="auto"/>
          </w:tcPr>
          <w:p w:rsidR="00304817" w:rsidRPr="00A831EA" w:rsidRDefault="00304817">
            <w:pPr>
              <w:widowControl w:val="0"/>
              <w:snapToGrid w:val="0"/>
              <w:jc w:val="center"/>
              <w:rPr>
                <w:rFonts w:ascii="Times New Roman" w:eastAsia="Courier New" w:hAnsi="Times New Roman" w:cs="Times New Roman"/>
                <w:b/>
                <w:sz w:val="20"/>
                <w:szCs w:val="20"/>
                <w:lang w:eastAsia="ru-RU" w:bidi="ru-RU"/>
              </w:rPr>
            </w:pPr>
            <w:r w:rsidRPr="00A831EA">
              <w:rPr>
                <w:rFonts w:ascii="Times New Roman" w:eastAsia="Courier New" w:hAnsi="Times New Roman" w:cs="Times New Roman"/>
                <w:b/>
                <w:sz w:val="20"/>
                <w:szCs w:val="20"/>
                <w:lang w:eastAsia="ru-RU" w:bidi="ru-RU"/>
              </w:rPr>
              <w:t>№ п/п</w:t>
            </w:r>
          </w:p>
        </w:tc>
        <w:tc>
          <w:tcPr>
            <w:tcW w:w="3975" w:type="dxa"/>
            <w:vMerge w:val="restart"/>
            <w:tcBorders>
              <w:top w:val="single" w:sz="4" w:space="0" w:color="000000"/>
              <w:left w:val="single" w:sz="4" w:space="0" w:color="000000"/>
              <w:bottom w:val="single" w:sz="4" w:space="0" w:color="000000"/>
            </w:tcBorders>
            <w:shd w:val="clear" w:color="auto" w:fill="auto"/>
          </w:tcPr>
          <w:p w:rsidR="00304817" w:rsidRPr="00A831EA" w:rsidRDefault="00304817">
            <w:pPr>
              <w:widowControl w:val="0"/>
              <w:snapToGrid w:val="0"/>
              <w:jc w:val="center"/>
              <w:rPr>
                <w:rFonts w:ascii="Times New Roman" w:eastAsia="Courier New" w:hAnsi="Times New Roman" w:cs="Times New Roman"/>
                <w:b/>
                <w:sz w:val="20"/>
                <w:szCs w:val="20"/>
                <w:lang w:eastAsia="ru-RU" w:bidi="ru-RU"/>
              </w:rPr>
            </w:pPr>
            <w:r w:rsidRPr="00A831EA">
              <w:rPr>
                <w:rFonts w:ascii="Times New Roman" w:eastAsia="Courier New" w:hAnsi="Times New Roman" w:cs="Times New Roman"/>
                <w:b/>
                <w:sz w:val="20"/>
                <w:szCs w:val="20"/>
                <w:lang w:eastAsia="ru-RU" w:bidi="ru-RU"/>
              </w:rPr>
              <w:t xml:space="preserve">Наименование показателей доступности для инвалидов объектов и услуг </w:t>
            </w:r>
          </w:p>
        </w:tc>
        <w:tc>
          <w:tcPr>
            <w:tcW w:w="1270" w:type="dxa"/>
            <w:vMerge w:val="restart"/>
            <w:tcBorders>
              <w:top w:val="single" w:sz="4" w:space="0" w:color="000000"/>
              <w:left w:val="single" w:sz="4" w:space="0" w:color="000000"/>
              <w:bottom w:val="single" w:sz="4" w:space="0" w:color="000000"/>
            </w:tcBorders>
            <w:shd w:val="clear" w:color="auto" w:fill="auto"/>
          </w:tcPr>
          <w:p w:rsidR="00304817" w:rsidRPr="00A831EA" w:rsidRDefault="00304817">
            <w:pPr>
              <w:widowControl w:val="0"/>
              <w:snapToGrid w:val="0"/>
              <w:jc w:val="center"/>
              <w:rPr>
                <w:rFonts w:ascii="Times New Roman" w:eastAsia="Courier New" w:hAnsi="Times New Roman" w:cs="Times New Roman"/>
                <w:b/>
                <w:sz w:val="20"/>
                <w:szCs w:val="20"/>
                <w:lang w:eastAsia="ru-RU" w:bidi="ru-RU"/>
              </w:rPr>
            </w:pPr>
            <w:r w:rsidRPr="00A831EA">
              <w:rPr>
                <w:rFonts w:ascii="Times New Roman" w:eastAsia="Courier New" w:hAnsi="Times New Roman" w:cs="Times New Roman"/>
                <w:b/>
                <w:sz w:val="20"/>
                <w:szCs w:val="20"/>
                <w:lang w:eastAsia="ru-RU" w:bidi="ru-RU"/>
              </w:rPr>
              <w:t>Единица измерения</w:t>
            </w:r>
          </w:p>
        </w:tc>
        <w:tc>
          <w:tcPr>
            <w:tcW w:w="5954" w:type="dxa"/>
            <w:gridSpan w:val="7"/>
            <w:tcBorders>
              <w:top w:val="single" w:sz="4" w:space="0" w:color="000000"/>
              <w:left w:val="single" w:sz="4" w:space="0" w:color="000000"/>
              <w:bottom w:val="single" w:sz="4" w:space="0" w:color="000000"/>
            </w:tcBorders>
            <w:shd w:val="clear" w:color="auto" w:fill="auto"/>
          </w:tcPr>
          <w:p w:rsidR="00304817" w:rsidRPr="00A831EA" w:rsidRDefault="00304817">
            <w:pPr>
              <w:widowControl w:val="0"/>
              <w:snapToGrid w:val="0"/>
              <w:jc w:val="center"/>
              <w:rPr>
                <w:rFonts w:ascii="Times New Roman" w:eastAsia="Courier New" w:hAnsi="Times New Roman" w:cs="Times New Roman"/>
                <w:b/>
                <w:sz w:val="20"/>
                <w:szCs w:val="20"/>
                <w:lang w:eastAsia="ru-RU" w:bidi="ru-RU"/>
              </w:rPr>
            </w:pPr>
            <w:r w:rsidRPr="00A831EA">
              <w:rPr>
                <w:rFonts w:ascii="Times New Roman" w:eastAsia="Courier New" w:hAnsi="Times New Roman" w:cs="Times New Roman"/>
                <w:b/>
                <w:sz w:val="20"/>
                <w:szCs w:val="20"/>
                <w:lang w:eastAsia="ru-RU" w:bidi="ru-RU"/>
              </w:rPr>
              <w:t>Значения показателей</w:t>
            </w:r>
          </w:p>
        </w:tc>
        <w:tc>
          <w:tcPr>
            <w:tcW w:w="35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4817" w:rsidRPr="00A831EA" w:rsidRDefault="00304817">
            <w:pPr>
              <w:widowControl w:val="0"/>
              <w:snapToGrid w:val="0"/>
              <w:jc w:val="center"/>
              <w:rPr>
                <w:rFonts w:ascii="Times New Roman" w:eastAsia="Courier New" w:hAnsi="Times New Roman" w:cs="Times New Roman"/>
                <w:b/>
                <w:sz w:val="20"/>
                <w:szCs w:val="20"/>
                <w:lang w:eastAsia="ru-RU" w:bidi="ru-RU"/>
              </w:rPr>
            </w:pPr>
            <w:r w:rsidRPr="00A831EA">
              <w:rPr>
                <w:rFonts w:ascii="Times New Roman" w:eastAsia="Courier New" w:hAnsi="Times New Roman" w:cs="Times New Roman"/>
                <w:b/>
                <w:sz w:val="20"/>
                <w:szCs w:val="20"/>
                <w:lang w:eastAsia="ru-RU" w:bidi="ru-RU"/>
              </w:rPr>
              <w:t>Структурное подразделение (должностное лицо), ответственное за мониторинг и достижение запланированных значений показателей доступности для инвалидов объектов и услуг</w:t>
            </w:r>
          </w:p>
        </w:tc>
      </w:tr>
      <w:tr w:rsidR="00304817" w:rsidRPr="00A831EA" w:rsidTr="00A831EA">
        <w:trPr>
          <w:gridAfter w:val="2"/>
          <w:wAfter w:w="7656" w:type="dxa"/>
          <w:trHeight w:val="353"/>
        </w:trPr>
        <w:tc>
          <w:tcPr>
            <w:tcW w:w="567" w:type="dxa"/>
            <w:vMerge/>
            <w:tcBorders>
              <w:top w:val="single" w:sz="4" w:space="0" w:color="000000"/>
              <w:left w:val="single" w:sz="4" w:space="0" w:color="000000"/>
              <w:bottom w:val="single" w:sz="4" w:space="0" w:color="000000"/>
            </w:tcBorders>
            <w:shd w:val="clear" w:color="auto" w:fill="auto"/>
          </w:tcPr>
          <w:p w:rsidR="00304817" w:rsidRPr="00A831EA" w:rsidRDefault="00304817">
            <w:pPr>
              <w:widowControl w:val="0"/>
              <w:snapToGrid w:val="0"/>
              <w:jc w:val="center"/>
              <w:rPr>
                <w:rFonts w:ascii="Times New Roman" w:eastAsia="Courier New" w:hAnsi="Times New Roman" w:cs="Times New Roman"/>
                <w:sz w:val="20"/>
                <w:szCs w:val="20"/>
                <w:lang w:eastAsia="ru-RU" w:bidi="ru-RU"/>
              </w:rPr>
            </w:pPr>
          </w:p>
        </w:tc>
        <w:tc>
          <w:tcPr>
            <w:tcW w:w="3975" w:type="dxa"/>
            <w:vMerge/>
            <w:tcBorders>
              <w:top w:val="single" w:sz="4" w:space="0" w:color="000000"/>
              <w:left w:val="single" w:sz="4" w:space="0" w:color="000000"/>
              <w:bottom w:val="single" w:sz="4" w:space="0" w:color="000000"/>
            </w:tcBorders>
            <w:shd w:val="clear" w:color="auto" w:fill="auto"/>
          </w:tcPr>
          <w:p w:rsidR="00304817" w:rsidRPr="00A831EA" w:rsidRDefault="00304817">
            <w:pPr>
              <w:widowControl w:val="0"/>
              <w:snapToGrid w:val="0"/>
              <w:jc w:val="center"/>
              <w:rPr>
                <w:rFonts w:ascii="Times New Roman" w:eastAsia="Courier New" w:hAnsi="Times New Roman" w:cs="Times New Roman"/>
                <w:sz w:val="20"/>
                <w:szCs w:val="20"/>
                <w:lang w:eastAsia="ru-RU" w:bidi="ru-RU"/>
              </w:rPr>
            </w:pPr>
          </w:p>
        </w:tc>
        <w:tc>
          <w:tcPr>
            <w:tcW w:w="1270" w:type="dxa"/>
            <w:vMerge/>
            <w:tcBorders>
              <w:top w:val="single" w:sz="4" w:space="0" w:color="000000"/>
              <w:left w:val="single" w:sz="4" w:space="0" w:color="000000"/>
              <w:bottom w:val="single" w:sz="4" w:space="0" w:color="000000"/>
            </w:tcBorders>
            <w:shd w:val="clear" w:color="auto" w:fill="auto"/>
          </w:tcPr>
          <w:p w:rsidR="00304817" w:rsidRPr="00A831EA" w:rsidRDefault="00304817">
            <w:pPr>
              <w:widowControl w:val="0"/>
              <w:snapToGrid w:val="0"/>
              <w:jc w:val="center"/>
              <w:rPr>
                <w:rFonts w:ascii="Times New Roman" w:eastAsia="Courier New" w:hAnsi="Times New Roman" w:cs="Times New Roman"/>
                <w:b/>
                <w:sz w:val="20"/>
                <w:szCs w:val="20"/>
                <w:lang w:eastAsia="ru-RU" w:bidi="ru-RU"/>
              </w:rPr>
            </w:pPr>
          </w:p>
        </w:tc>
        <w:tc>
          <w:tcPr>
            <w:tcW w:w="851"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snapToGrid w:val="0"/>
              <w:jc w:val="center"/>
              <w:rPr>
                <w:rFonts w:ascii="Times New Roman" w:eastAsia="Courier New" w:hAnsi="Times New Roman" w:cs="Times New Roman"/>
                <w:b/>
                <w:sz w:val="20"/>
                <w:szCs w:val="20"/>
                <w:lang w:eastAsia="ru-RU" w:bidi="ru-RU"/>
              </w:rPr>
            </w:pPr>
            <w:r w:rsidRPr="00A831EA">
              <w:rPr>
                <w:rFonts w:ascii="Times New Roman" w:eastAsia="Courier New" w:hAnsi="Times New Roman" w:cs="Times New Roman"/>
                <w:b/>
                <w:sz w:val="20"/>
                <w:szCs w:val="20"/>
                <w:lang w:eastAsia="ru-RU" w:bidi="ru-RU"/>
              </w:rPr>
              <w:t>2014</w:t>
            </w:r>
          </w:p>
        </w:tc>
        <w:tc>
          <w:tcPr>
            <w:tcW w:w="850"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snapToGrid w:val="0"/>
              <w:jc w:val="center"/>
              <w:rPr>
                <w:rFonts w:ascii="Times New Roman" w:eastAsia="Courier New" w:hAnsi="Times New Roman" w:cs="Times New Roman"/>
                <w:b/>
                <w:sz w:val="20"/>
                <w:szCs w:val="20"/>
                <w:lang w:eastAsia="ru-RU" w:bidi="ru-RU"/>
              </w:rPr>
            </w:pPr>
            <w:r w:rsidRPr="00A831EA">
              <w:rPr>
                <w:rFonts w:ascii="Times New Roman" w:eastAsia="Courier New" w:hAnsi="Times New Roman" w:cs="Times New Roman"/>
                <w:b/>
                <w:sz w:val="20"/>
                <w:szCs w:val="20"/>
                <w:lang w:eastAsia="ru-RU" w:bidi="ru-RU"/>
              </w:rPr>
              <w:t>2015</w:t>
            </w:r>
          </w:p>
        </w:tc>
        <w:tc>
          <w:tcPr>
            <w:tcW w:w="851"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snapToGrid w:val="0"/>
              <w:jc w:val="center"/>
              <w:rPr>
                <w:rFonts w:ascii="Times New Roman" w:eastAsia="Courier New" w:hAnsi="Times New Roman" w:cs="Times New Roman"/>
                <w:b/>
                <w:sz w:val="20"/>
                <w:szCs w:val="20"/>
                <w:lang w:eastAsia="ru-RU" w:bidi="ru-RU"/>
              </w:rPr>
            </w:pPr>
            <w:r w:rsidRPr="00A831EA">
              <w:rPr>
                <w:rFonts w:ascii="Times New Roman" w:eastAsia="Courier New" w:hAnsi="Times New Roman" w:cs="Times New Roman"/>
                <w:b/>
                <w:sz w:val="20"/>
                <w:szCs w:val="20"/>
                <w:lang w:eastAsia="ru-RU" w:bidi="ru-RU"/>
              </w:rPr>
              <w:t>2016</w:t>
            </w:r>
          </w:p>
        </w:tc>
        <w:tc>
          <w:tcPr>
            <w:tcW w:w="850"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snapToGrid w:val="0"/>
              <w:jc w:val="center"/>
              <w:rPr>
                <w:rFonts w:ascii="Times New Roman" w:eastAsia="Courier New" w:hAnsi="Times New Roman" w:cs="Times New Roman"/>
                <w:b/>
                <w:sz w:val="20"/>
                <w:szCs w:val="20"/>
                <w:lang w:eastAsia="ru-RU" w:bidi="ru-RU"/>
              </w:rPr>
            </w:pPr>
            <w:r w:rsidRPr="00A831EA">
              <w:rPr>
                <w:rFonts w:ascii="Times New Roman" w:eastAsia="Courier New" w:hAnsi="Times New Roman" w:cs="Times New Roman"/>
                <w:b/>
                <w:sz w:val="20"/>
                <w:szCs w:val="20"/>
                <w:lang w:eastAsia="ru-RU" w:bidi="ru-RU"/>
              </w:rPr>
              <w:t>2017</w:t>
            </w:r>
          </w:p>
        </w:tc>
        <w:tc>
          <w:tcPr>
            <w:tcW w:w="851"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snapToGrid w:val="0"/>
              <w:ind w:left="-108" w:firstLine="108"/>
              <w:jc w:val="center"/>
              <w:rPr>
                <w:rFonts w:ascii="Times New Roman" w:eastAsia="Courier New" w:hAnsi="Times New Roman" w:cs="Times New Roman"/>
                <w:b/>
                <w:sz w:val="20"/>
                <w:szCs w:val="20"/>
                <w:lang w:eastAsia="ru-RU" w:bidi="ru-RU"/>
              </w:rPr>
            </w:pPr>
            <w:r w:rsidRPr="00A831EA">
              <w:rPr>
                <w:rFonts w:ascii="Times New Roman" w:eastAsia="Courier New" w:hAnsi="Times New Roman" w:cs="Times New Roman"/>
                <w:b/>
                <w:sz w:val="20"/>
                <w:szCs w:val="20"/>
                <w:lang w:eastAsia="ru-RU" w:bidi="ru-RU"/>
              </w:rPr>
              <w:t>2018</w:t>
            </w:r>
          </w:p>
        </w:tc>
        <w:tc>
          <w:tcPr>
            <w:tcW w:w="850"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snapToGrid w:val="0"/>
              <w:jc w:val="center"/>
              <w:rPr>
                <w:rFonts w:ascii="Times New Roman" w:eastAsia="Courier New" w:hAnsi="Times New Roman" w:cs="Times New Roman"/>
                <w:b/>
                <w:sz w:val="20"/>
                <w:szCs w:val="20"/>
                <w:lang w:eastAsia="ru-RU" w:bidi="ru-RU"/>
              </w:rPr>
            </w:pPr>
            <w:r w:rsidRPr="00A831EA">
              <w:rPr>
                <w:rFonts w:ascii="Times New Roman" w:eastAsia="Courier New" w:hAnsi="Times New Roman" w:cs="Times New Roman"/>
                <w:b/>
                <w:sz w:val="20"/>
                <w:szCs w:val="20"/>
                <w:lang w:eastAsia="ru-RU" w:bidi="ru-RU"/>
              </w:rPr>
              <w:t>2019</w:t>
            </w:r>
          </w:p>
        </w:tc>
        <w:tc>
          <w:tcPr>
            <w:tcW w:w="851"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snapToGrid w:val="0"/>
              <w:jc w:val="center"/>
              <w:rPr>
                <w:rFonts w:ascii="Times New Roman" w:eastAsia="Courier New" w:hAnsi="Times New Roman" w:cs="Times New Roman"/>
                <w:b/>
                <w:sz w:val="20"/>
                <w:szCs w:val="20"/>
                <w:lang w:eastAsia="ru-RU" w:bidi="ru-RU"/>
              </w:rPr>
            </w:pPr>
            <w:r w:rsidRPr="00A831EA">
              <w:rPr>
                <w:rFonts w:ascii="Times New Roman" w:eastAsia="Courier New" w:hAnsi="Times New Roman" w:cs="Times New Roman"/>
                <w:b/>
                <w:sz w:val="20"/>
                <w:szCs w:val="20"/>
                <w:lang w:eastAsia="ru-RU" w:bidi="ru-RU"/>
              </w:rPr>
              <w:t>2020</w:t>
            </w:r>
          </w:p>
        </w:tc>
        <w:tc>
          <w:tcPr>
            <w:tcW w:w="3554" w:type="dxa"/>
            <w:vMerge/>
            <w:tcBorders>
              <w:top w:val="single" w:sz="4" w:space="0" w:color="000000"/>
              <w:left w:val="single" w:sz="4" w:space="0" w:color="000000"/>
              <w:bottom w:val="single" w:sz="4" w:space="0" w:color="000000"/>
              <w:right w:val="single" w:sz="4" w:space="0" w:color="000000"/>
            </w:tcBorders>
            <w:shd w:val="clear" w:color="auto" w:fill="auto"/>
          </w:tcPr>
          <w:p w:rsidR="00304817" w:rsidRPr="00A831EA" w:rsidRDefault="00304817">
            <w:pPr>
              <w:widowControl w:val="0"/>
              <w:snapToGrid w:val="0"/>
              <w:jc w:val="center"/>
              <w:rPr>
                <w:rFonts w:ascii="Times New Roman" w:eastAsia="Courier New" w:hAnsi="Times New Roman" w:cs="Times New Roman"/>
                <w:sz w:val="20"/>
                <w:szCs w:val="20"/>
                <w:lang w:eastAsia="ru-RU" w:bidi="ru-RU"/>
              </w:rPr>
            </w:pPr>
          </w:p>
        </w:tc>
      </w:tr>
      <w:tr w:rsidR="00304817" w:rsidRPr="00A831EA" w:rsidTr="00A831EA">
        <w:trPr>
          <w:gridAfter w:val="2"/>
          <w:wAfter w:w="7656" w:type="dxa"/>
        </w:trPr>
        <w:tc>
          <w:tcPr>
            <w:tcW w:w="567" w:type="dxa"/>
            <w:tcBorders>
              <w:top w:val="single" w:sz="4" w:space="0" w:color="000000"/>
              <w:left w:val="single" w:sz="4" w:space="0" w:color="000000"/>
              <w:bottom w:val="single" w:sz="4" w:space="0" w:color="000000"/>
            </w:tcBorders>
            <w:shd w:val="clear" w:color="auto" w:fill="auto"/>
          </w:tcPr>
          <w:p w:rsidR="00304817" w:rsidRPr="00A831EA" w:rsidRDefault="002C5EAB">
            <w:pPr>
              <w:widowControl w:val="0"/>
              <w:snapToGrid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w:t>
            </w:r>
            <w:r w:rsidR="00304817" w:rsidRPr="00A831EA">
              <w:rPr>
                <w:rFonts w:ascii="Times New Roman" w:eastAsia="Courier New" w:hAnsi="Times New Roman" w:cs="Times New Roman"/>
                <w:sz w:val="20"/>
                <w:szCs w:val="20"/>
                <w:lang w:eastAsia="ru-RU" w:bidi="ru-RU"/>
              </w:rPr>
              <w:t>.</w:t>
            </w:r>
          </w:p>
        </w:tc>
        <w:tc>
          <w:tcPr>
            <w:tcW w:w="3975"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both"/>
              <w:rPr>
                <w:rFonts w:ascii="Times New Roman" w:eastAsia="Courier New" w:hAnsi="Times New Roman" w:cs="Times New Roman"/>
                <w:sz w:val="20"/>
                <w:szCs w:val="20"/>
              </w:rPr>
            </w:pPr>
            <w:r w:rsidRPr="00A831EA">
              <w:rPr>
                <w:rFonts w:ascii="Times New Roman" w:eastAsia="Courier New" w:hAnsi="Times New Roman" w:cs="Times New Roman"/>
                <w:sz w:val="20"/>
                <w:szCs w:val="20"/>
              </w:rPr>
              <w:t>Удельный вес построенных и введенных с 01.07.2016 в эксплуатацию объектов, в которых предоставляются услуги населению, полностью соответствующих требованиям доступности для инвалидов объектов и услуг (от общего количества вновь построенных и вводимых в эксплуатацию объектов)</w:t>
            </w:r>
          </w:p>
        </w:tc>
        <w:tc>
          <w:tcPr>
            <w:tcW w:w="1270"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процент</w:t>
            </w:r>
          </w:p>
        </w:tc>
        <w:tc>
          <w:tcPr>
            <w:tcW w:w="851"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w:t>
            </w:r>
          </w:p>
        </w:tc>
        <w:tc>
          <w:tcPr>
            <w:tcW w:w="850"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w:t>
            </w:r>
          </w:p>
        </w:tc>
        <w:tc>
          <w:tcPr>
            <w:tcW w:w="851"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100</w:t>
            </w:r>
          </w:p>
        </w:tc>
        <w:tc>
          <w:tcPr>
            <w:tcW w:w="850"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100</w:t>
            </w:r>
          </w:p>
        </w:tc>
        <w:tc>
          <w:tcPr>
            <w:tcW w:w="851"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100</w:t>
            </w:r>
          </w:p>
        </w:tc>
        <w:tc>
          <w:tcPr>
            <w:tcW w:w="850"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100</w:t>
            </w:r>
          </w:p>
        </w:tc>
        <w:tc>
          <w:tcPr>
            <w:tcW w:w="851"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100</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304817" w:rsidRPr="00A831EA" w:rsidRDefault="00536688">
            <w:pPr>
              <w:widowControl w:val="0"/>
              <w:snapToGrid w:val="0"/>
              <w:jc w:val="center"/>
              <w:rPr>
                <w:rFonts w:ascii="Times New Roman" w:eastAsia="Courier New" w:hAnsi="Times New Roman" w:cs="Times New Roman"/>
                <w:b/>
                <w:i/>
                <w:sz w:val="20"/>
                <w:szCs w:val="20"/>
                <w:lang w:eastAsia="ru-RU" w:bidi="ru-RU"/>
              </w:rPr>
            </w:pPr>
            <w:r w:rsidRPr="00A831EA">
              <w:rPr>
                <w:rFonts w:ascii="Times New Roman" w:eastAsia="Courier New" w:hAnsi="Times New Roman"/>
                <w:sz w:val="20"/>
                <w:szCs w:val="20"/>
                <w:lang w:eastAsia="ru-RU" w:bidi="ru-RU"/>
              </w:rPr>
              <w:t>Администрация города Рассказово</w:t>
            </w:r>
          </w:p>
        </w:tc>
      </w:tr>
      <w:tr w:rsidR="00304817" w:rsidRPr="00A831EA" w:rsidTr="00A831EA">
        <w:trPr>
          <w:gridAfter w:val="2"/>
          <w:wAfter w:w="7656" w:type="dxa"/>
        </w:trPr>
        <w:tc>
          <w:tcPr>
            <w:tcW w:w="567" w:type="dxa"/>
            <w:tcBorders>
              <w:top w:val="single" w:sz="4" w:space="0" w:color="000000"/>
              <w:left w:val="single" w:sz="4" w:space="0" w:color="000000"/>
              <w:bottom w:val="single" w:sz="4" w:space="0" w:color="000000"/>
            </w:tcBorders>
            <w:shd w:val="clear" w:color="auto" w:fill="auto"/>
          </w:tcPr>
          <w:p w:rsidR="00304817" w:rsidRPr="00A831EA" w:rsidRDefault="002C5EAB">
            <w:pPr>
              <w:widowControl w:val="0"/>
              <w:snapToGrid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2.</w:t>
            </w:r>
          </w:p>
        </w:tc>
        <w:tc>
          <w:tcPr>
            <w:tcW w:w="3975"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both"/>
              <w:rPr>
                <w:rFonts w:ascii="Times New Roman" w:eastAsia="Courier New" w:hAnsi="Times New Roman" w:cs="Times New Roman"/>
                <w:sz w:val="20"/>
                <w:szCs w:val="20"/>
              </w:rPr>
            </w:pPr>
            <w:r w:rsidRPr="00A831EA">
              <w:rPr>
                <w:rFonts w:ascii="Times New Roman" w:eastAsia="Courier New" w:hAnsi="Times New Roman" w:cs="Times New Roman"/>
                <w:sz w:val="20"/>
                <w:szCs w:val="20"/>
              </w:rPr>
              <w:t>Удельный вес приоритетных объектов культуры, доступных для инвалидов (в общей численности объектов органов культуры)</w:t>
            </w:r>
          </w:p>
        </w:tc>
        <w:tc>
          <w:tcPr>
            <w:tcW w:w="1270"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процент</w:t>
            </w:r>
          </w:p>
        </w:tc>
        <w:tc>
          <w:tcPr>
            <w:tcW w:w="851"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p>
          <w:p w:rsidR="00304817" w:rsidRPr="00A831EA" w:rsidRDefault="00304817">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w:t>
            </w:r>
          </w:p>
        </w:tc>
        <w:tc>
          <w:tcPr>
            <w:tcW w:w="850"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p>
          <w:p w:rsidR="00304817" w:rsidRPr="00A831EA" w:rsidRDefault="00304817">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w:t>
            </w:r>
          </w:p>
        </w:tc>
        <w:tc>
          <w:tcPr>
            <w:tcW w:w="851"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p>
          <w:p w:rsidR="00304817" w:rsidRPr="00A831EA" w:rsidRDefault="00304817">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 xml:space="preserve">7,0 </w:t>
            </w:r>
          </w:p>
        </w:tc>
        <w:tc>
          <w:tcPr>
            <w:tcW w:w="850"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p>
          <w:p w:rsidR="00304817" w:rsidRPr="00A831EA" w:rsidRDefault="00304817">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8,0</w:t>
            </w:r>
          </w:p>
        </w:tc>
        <w:tc>
          <w:tcPr>
            <w:tcW w:w="851"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p>
          <w:p w:rsidR="00304817" w:rsidRPr="00A831EA" w:rsidRDefault="00304817">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9,0</w:t>
            </w:r>
          </w:p>
        </w:tc>
        <w:tc>
          <w:tcPr>
            <w:tcW w:w="850"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p>
          <w:p w:rsidR="00304817" w:rsidRPr="00A831EA" w:rsidRDefault="00304817">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10,0</w:t>
            </w:r>
          </w:p>
        </w:tc>
        <w:tc>
          <w:tcPr>
            <w:tcW w:w="851"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p>
          <w:p w:rsidR="00304817" w:rsidRPr="00A831EA" w:rsidRDefault="00304817">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11,25</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304817" w:rsidRPr="00A831EA" w:rsidRDefault="00536688">
            <w:pPr>
              <w:widowControl w:val="0"/>
              <w:snapToGrid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sz w:val="20"/>
                <w:szCs w:val="20"/>
                <w:lang w:eastAsia="ru-RU" w:bidi="ru-RU"/>
              </w:rPr>
              <w:t>Администрация города Рассказово, муниципальные учреждения культуры</w:t>
            </w:r>
          </w:p>
        </w:tc>
      </w:tr>
      <w:tr w:rsidR="00304817" w:rsidRPr="00A831EA" w:rsidTr="0052178E">
        <w:trPr>
          <w:gridAfter w:val="2"/>
          <w:wAfter w:w="7656" w:type="dxa"/>
        </w:trPr>
        <w:tc>
          <w:tcPr>
            <w:tcW w:w="567" w:type="dxa"/>
            <w:tcBorders>
              <w:top w:val="single" w:sz="4" w:space="0" w:color="000000"/>
              <w:left w:val="single" w:sz="4" w:space="0" w:color="000000"/>
              <w:bottom w:val="single" w:sz="4" w:space="0" w:color="auto"/>
            </w:tcBorders>
            <w:shd w:val="clear" w:color="auto" w:fill="auto"/>
          </w:tcPr>
          <w:p w:rsidR="00304817" w:rsidRPr="00A831EA" w:rsidRDefault="002C5EAB">
            <w:pPr>
              <w:widowControl w:val="0"/>
              <w:snapToGrid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3</w:t>
            </w:r>
            <w:r w:rsidR="00304817" w:rsidRPr="00A831EA">
              <w:rPr>
                <w:rFonts w:ascii="Times New Roman" w:eastAsia="Courier New" w:hAnsi="Times New Roman" w:cs="Times New Roman"/>
                <w:sz w:val="20"/>
                <w:szCs w:val="20"/>
                <w:lang w:eastAsia="ru-RU" w:bidi="ru-RU"/>
              </w:rPr>
              <w:t>.</w:t>
            </w:r>
          </w:p>
        </w:tc>
        <w:tc>
          <w:tcPr>
            <w:tcW w:w="3975" w:type="dxa"/>
            <w:tcBorders>
              <w:top w:val="single" w:sz="4" w:space="0" w:color="000000"/>
              <w:left w:val="single" w:sz="4" w:space="0" w:color="000000"/>
              <w:bottom w:val="single" w:sz="4" w:space="0" w:color="auto"/>
            </w:tcBorders>
            <w:shd w:val="clear" w:color="auto" w:fill="auto"/>
          </w:tcPr>
          <w:p w:rsidR="00304817" w:rsidRPr="00A831EA" w:rsidRDefault="00304817">
            <w:pPr>
              <w:widowControl w:val="0"/>
              <w:autoSpaceDE w:val="0"/>
              <w:snapToGrid w:val="0"/>
              <w:jc w:val="both"/>
              <w:rPr>
                <w:rFonts w:ascii="Times New Roman" w:eastAsia="Courier New" w:hAnsi="Times New Roman" w:cs="Times New Roman"/>
                <w:sz w:val="20"/>
                <w:szCs w:val="20"/>
              </w:rPr>
            </w:pPr>
            <w:r w:rsidRPr="00A831EA">
              <w:rPr>
                <w:rFonts w:ascii="Times New Roman" w:eastAsia="Courier New" w:hAnsi="Times New Roman" w:cs="Times New Roman"/>
                <w:sz w:val="20"/>
                <w:szCs w:val="20"/>
              </w:rPr>
              <w:t>Удельный вес приоритетных объектов физической культуры и спорта, доступных для инвалидов (в общей численности объектов физической культуры и спорта)</w:t>
            </w:r>
          </w:p>
        </w:tc>
        <w:tc>
          <w:tcPr>
            <w:tcW w:w="1270"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процент</w:t>
            </w:r>
          </w:p>
        </w:tc>
        <w:tc>
          <w:tcPr>
            <w:tcW w:w="851"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p>
          <w:p w:rsidR="00304817" w:rsidRPr="00A831EA" w:rsidRDefault="00304817">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w:t>
            </w:r>
          </w:p>
        </w:tc>
        <w:tc>
          <w:tcPr>
            <w:tcW w:w="850"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p>
          <w:p w:rsidR="00304817" w:rsidRPr="00A831EA" w:rsidRDefault="00304817">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w:t>
            </w:r>
          </w:p>
        </w:tc>
        <w:tc>
          <w:tcPr>
            <w:tcW w:w="851"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p>
          <w:p w:rsidR="00304817" w:rsidRPr="00A831EA" w:rsidRDefault="00304817">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55,0</w:t>
            </w:r>
          </w:p>
        </w:tc>
        <w:tc>
          <w:tcPr>
            <w:tcW w:w="850"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p>
          <w:p w:rsidR="00304817" w:rsidRPr="00A831EA" w:rsidRDefault="00304817">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57,0</w:t>
            </w:r>
          </w:p>
        </w:tc>
        <w:tc>
          <w:tcPr>
            <w:tcW w:w="851"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p>
          <w:p w:rsidR="00304817" w:rsidRPr="00A831EA" w:rsidRDefault="00304817">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59,0</w:t>
            </w:r>
          </w:p>
        </w:tc>
        <w:tc>
          <w:tcPr>
            <w:tcW w:w="850"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p>
          <w:p w:rsidR="00304817" w:rsidRPr="00A831EA" w:rsidRDefault="00304817">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62,0</w:t>
            </w:r>
          </w:p>
        </w:tc>
        <w:tc>
          <w:tcPr>
            <w:tcW w:w="851" w:type="dxa"/>
            <w:tcBorders>
              <w:top w:val="single" w:sz="4" w:space="0" w:color="000000"/>
              <w:left w:val="single" w:sz="4" w:space="0" w:color="000000"/>
              <w:bottom w:val="single" w:sz="4" w:space="0" w:color="000000"/>
            </w:tcBorders>
            <w:shd w:val="clear" w:color="auto" w:fill="auto"/>
          </w:tcPr>
          <w:p w:rsidR="00304817" w:rsidRPr="00A831EA" w:rsidRDefault="00304817">
            <w:pPr>
              <w:widowControl w:val="0"/>
              <w:autoSpaceDE w:val="0"/>
              <w:snapToGrid w:val="0"/>
              <w:jc w:val="center"/>
              <w:rPr>
                <w:rFonts w:ascii="Times New Roman" w:eastAsia="Courier New" w:hAnsi="Times New Roman" w:cs="Times New Roman"/>
                <w:sz w:val="20"/>
                <w:szCs w:val="20"/>
                <w:lang w:eastAsia="ru-RU" w:bidi="ru-RU"/>
              </w:rPr>
            </w:pPr>
          </w:p>
          <w:p w:rsidR="00304817" w:rsidRPr="00A831EA" w:rsidRDefault="00304817">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66,0</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304817" w:rsidRPr="00A831EA" w:rsidRDefault="00095CCE">
            <w:pPr>
              <w:widowControl w:val="0"/>
              <w:snapToGrid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sz w:val="20"/>
                <w:szCs w:val="20"/>
                <w:lang w:eastAsia="ru-RU" w:bidi="ru-RU"/>
              </w:rPr>
              <w:t>Администрация города Рассказово, муниципальные учреждения физической культуры и спорта</w:t>
            </w:r>
          </w:p>
        </w:tc>
      </w:tr>
      <w:tr w:rsidR="00A831EA" w:rsidRPr="00A831EA" w:rsidTr="0052178E">
        <w:trPr>
          <w:trHeight w:val="69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831EA" w:rsidRPr="00A831EA" w:rsidRDefault="00CD5B0A" w:rsidP="0052178E">
            <w:pPr>
              <w:widowControl w:val="0"/>
              <w:snapToGrid w:val="0"/>
              <w:spacing w:after="0"/>
              <w:jc w:val="center"/>
              <w:rPr>
                <w:rFonts w:ascii="Times New Roman" w:eastAsia="Courier New" w:hAnsi="Times New Roman" w:cs="Times New Roman"/>
                <w:sz w:val="20"/>
                <w:szCs w:val="20"/>
                <w:lang w:eastAsia="ru-RU" w:bidi="ru-RU"/>
              </w:rPr>
            </w:pPr>
            <w:r>
              <w:rPr>
                <w:rFonts w:ascii="Times New Roman" w:eastAsia="Courier New" w:hAnsi="Times New Roman" w:cs="Times New Roman"/>
                <w:sz w:val="20"/>
                <w:szCs w:val="20"/>
                <w:lang w:eastAsia="ru-RU" w:bidi="ru-RU"/>
              </w:rPr>
              <w:t>4.</w:t>
            </w:r>
          </w:p>
        </w:tc>
        <w:tc>
          <w:tcPr>
            <w:tcW w:w="3975" w:type="dxa"/>
            <w:tcBorders>
              <w:top w:val="single" w:sz="4" w:space="0" w:color="auto"/>
              <w:left w:val="single" w:sz="4" w:space="0" w:color="auto"/>
              <w:bottom w:val="single" w:sz="4" w:space="0" w:color="auto"/>
              <w:right w:val="single" w:sz="4" w:space="0" w:color="auto"/>
            </w:tcBorders>
            <w:shd w:val="clear" w:color="auto" w:fill="auto"/>
          </w:tcPr>
          <w:p w:rsidR="0052178E" w:rsidRDefault="00CD5B0A" w:rsidP="0052178E">
            <w:pPr>
              <w:widowControl w:val="0"/>
              <w:autoSpaceDE w:val="0"/>
              <w:snapToGrid w:val="0"/>
              <w:spacing w:after="0"/>
              <w:jc w:val="both"/>
              <w:rPr>
                <w:rFonts w:ascii="Times New Roman" w:eastAsia="Courier New" w:hAnsi="Times New Roman" w:cs="Times New Roman"/>
                <w:sz w:val="20"/>
                <w:szCs w:val="20"/>
              </w:rPr>
            </w:pPr>
            <w:r w:rsidRPr="00CD5B0A">
              <w:rPr>
                <w:rFonts w:ascii="Times New Roman" w:eastAsia="Courier New" w:hAnsi="Times New Roman" w:cs="Times New Roman"/>
                <w:sz w:val="20"/>
                <w:szCs w:val="20"/>
              </w:rPr>
              <w:t xml:space="preserve">Доля дошкольных образовательных организаций, в которых создана универсальная </w:t>
            </w:r>
            <w:proofErr w:type="spellStart"/>
            <w:r w:rsidRPr="00CD5B0A">
              <w:rPr>
                <w:rFonts w:ascii="Times New Roman" w:eastAsia="Courier New" w:hAnsi="Times New Roman" w:cs="Times New Roman"/>
                <w:sz w:val="20"/>
                <w:szCs w:val="20"/>
              </w:rPr>
              <w:t>безбарьерная</w:t>
            </w:r>
            <w:proofErr w:type="spellEnd"/>
            <w:r w:rsidRPr="00CD5B0A">
              <w:rPr>
                <w:rFonts w:ascii="Times New Roman" w:eastAsia="Courier New" w:hAnsi="Times New Roman" w:cs="Times New Roman"/>
                <w:sz w:val="20"/>
                <w:szCs w:val="20"/>
              </w:rPr>
              <w:t xml:space="preserve"> среда для </w:t>
            </w:r>
            <w:r w:rsidRPr="00CD5B0A">
              <w:rPr>
                <w:rFonts w:ascii="Times New Roman" w:eastAsia="Courier New" w:hAnsi="Times New Roman" w:cs="Times New Roman"/>
                <w:sz w:val="20"/>
                <w:szCs w:val="20"/>
              </w:rPr>
              <w:lastRenderedPageBreak/>
              <w:t>инклюзивного  образования детей –инвалидов</w:t>
            </w:r>
          </w:p>
          <w:p w:rsidR="0052178E" w:rsidRPr="00CD5B0A" w:rsidRDefault="0052178E" w:rsidP="0052178E">
            <w:pPr>
              <w:widowControl w:val="0"/>
              <w:autoSpaceDE w:val="0"/>
              <w:snapToGrid w:val="0"/>
              <w:spacing w:after="0"/>
              <w:jc w:val="both"/>
              <w:rPr>
                <w:rFonts w:ascii="Times New Roman" w:eastAsia="Courier New" w:hAnsi="Times New Roman" w:cs="Times New Roman"/>
                <w:sz w:val="20"/>
                <w:szCs w:val="20"/>
              </w:rPr>
            </w:pPr>
          </w:p>
        </w:tc>
        <w:tc>
          <w:tcPr>
            <w:tcW w:w="1270" w:type="dxa"/>
            <w:tcBorders>
              <w:top w:val="single" w:sz="4" w:space="0" w:color="000000"/>
              <w:left w:val="single" w:sz="4" w:space="0" w:color="auto"/>
              <w:bottom w:val="single" w:sz="4" w:space="0" w:color="000000"/>
            </w:tcBorders>
            <w:shd w:val="clear" w:color="auto" w:fill="auto"/>
          </w:tcPr>
          <w:p w:rsidR="00A831EA" w:rsidRPr="00A831EA" w:rsidRDefault="00A831EA" w:rsidP="0052178E">
            <w:pPr>
              <w:widowControl w:val="0"/>
              <w:autoSpaceDE w:val="0"/>
              <w:snapToGrid w:val="0"/>
              <w:spacing w:after="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lastRenderedPageBreak/>
              <w:t>процент</w:t>
            </w:r>
          </w:p>
        </w:tc>
        <w:tc>
          <w:tcPr>
            <w:tcW w:w="851" w:type="dxa"/>
            <w:tcBorders>
              <w:top w:val="single" w:sz="4" w:space="0" w:color="000000"/>
              <w:left w:val="single" w:sz="4" w:space="0" w:color="000000"/>
              <w:bottom w:val="single" w:sz="4" w:space="0" w:color="000000"/>
            </w:tcBorders>
            <w:shd w:val="clear" w:color="auto" w:fill="auto"/>
          </w:tcPr>
          <w:p w:rsidR="00A831EA" w:rsidRPr="00A831EA" w:rsidRDefault="00A831EA" w:rsidP="0052178E">
            <w:pPr>
              <w:widowControl w:val="0"/>
              <w:autoSpaceDE w:val="0"/>
              <w:snapToGrid w:val="0"/>
              <w:spacing w:after="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0</w:t>
            </w:r>
          </w:p>
        </w:tc>
        <w:tc>
          <w:tcPr>
            <w:tcW w:w="850" w:type="dxa"/>
            <w:tcBorders>
              <w:top w:val="single" w:sz="4" w:space="0" w:color="000000"/>
              <w:left w:val="single" w:sz="4" w:space="0" w:color="000000"/>
              <w:bottom w:val="single" w:sz="4" w:space="0" w:color="000000"/>
            </w:tcBorders>
            <w:shd w:val="clear" w:color="auto" w:fill="auto"/>
          </w:tcPr>
          <w:p w:rsidR="00A831EA" w:rsidRPr="00A831EA" w:rsidRDefault="00A831EA" w:rsidP="0052178E">
            <w:pPr>
              <w:widowControl w:val="0"/>
              <w:autoSpaceDE w:val="0"/>
              <w:snapToGrid w:val="0"/>
              <w:spacing w:after="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0</w:t>
            </w:r>
          </w:p>
        </w:tc>
        <w:tc>
          <w:tcPr>
            <w:tcW w:w="851" w:type="dxa"/>
            <w:tcBorders>
              <w:top w:val="single" w:sz="4" w:space="0" w:color="000000"/>
              <w:left w:val="single" w:sz="4" w:space="0" w:color="000000"/>
              <w:bottom w:val="single" w:sz="4" w:space="0" w:color="000000"/>
            </w:tcBorders>
            <w:shd w:val="clear" w:color="auto" w:fill="auto"/>
          </w:tcPr>
          <w:p w:rsidR="00A831EA" w:rsidRPr="00A831EA" w:rsidRDefault="00A831EA" w:rsidP="0052178E">
            <w:pPr>
              <w:widowControl w:val="0"/>
              <w:autoSpaceDE w:val="0"/>
              <w:snapToGrid w:val="0"/>
              <w:spacing w:after="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11,1</w:t>
            </w:r>
          </w:p>
        </w:tc>
        <w:tc>
          <w:tcPr>
            <w:tcW w:w="850" w:type="dxa"/>
            <w:tcBorders>
              <w:top w:val="single" w:sz="4" w:space="0" w:color="000000"/>
              <w:left w:val="single" w:sz="4" w:space="0" w:color="000000"/>
              <w:bottom w:val="single" w:sz="4" w:space="0" w:color="000000"/>
            </w:tcBorders>
            <w:shd w:val="clear" w:color="auto" w:fill="auto"/>
          </w:tcPr>
          <w:p w:rsidR="00A831EA" w:rsidRPr="00A831EA" w:rsidRDefault="00A831EA" w:rsidP="0052178E">
            <w:pPr>
              <w:widowControl w:val="0"/>
              <w:autoSpaceDE w:val="0"/>
              <w:snapToGrid w:val="0"/>
              <w:spacing w:after="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22,2</w:t>
            </w:r>
          </w:p>
        </w:tc>
        <w:tc>
          <w:tcPr>
            <w:tcW w:w="851" w:type="dxa"/>
            <w:tcBorders>
              <w:top w:val="single" w:sz="4" w:space="0" w:color="000000"/>
              <w:left w:val="single" w:sz="4" w:space="0" w:color="000000"/>
              <w:bottom w:val="single" w:sz="4" w:space="0" w:color="000000"/>
            </w:tcBorders>
            <w:shd w:val="clear" w:color="auto" w:fill="auto"/>
          </w:tcPr>
          <w:p w:rsidR="00A831EA" w:rsidRPr="00A831EA" w:rsidRDefault="00A831EA" w:rsidP="0052178E">
            <w:pPr>
              <w:widowControl w:val="0"/>
              <w:autoSpaceDE w:val="0"/>
              <w:snapToGrid w:val="0"/>
              <w:spacing w:after="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44,4</w:t>
            </w:r>
          </w:p>
        </w:tc>
        <w:tc>
          <w:tcPr>
            <w:tcW w:w="850" w:type="dxa"/>
            <w:tcBorders>
              <w:top w:val="single" w:sz="4" w:space="0" w:color="000000"/>
              <w:left w:val="single" w:sz="4" w:space="0" w:color="000000"/>
              <w:bottom w:val="single" w:sz="4" w:space="0" w:color="000000"/>
            </w:tcBorders>
            <w:shd w:val="clear" w:color="auto" w:fill="auto"/>
          </w:tcPr>
          <w:p w:rsidR="00A831EA" w:rsidRPr="00A831EA" w:rsidRDefault="00A831EA" w:rsidP="0052178E">
            <w:pPr>
              <w:snapToGrid w:val="0"/>
              <w:spacing w:after="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66,6</w:t>
            </w:r>
          </w:p>
        </w:tc>
        <w:tc>
          <w:tcPr>
            <w:tcW w:w="851" w:type="dxa"/>
            <w:tcBorders>
              <w:top w:val="single" w:sz="4" w:space="0" w:color="000000"/>
              <w:left w:val="single" w:sz="4" w:space="0" w:color="000000"/>
              <w:bottom w:val="single" w:sz="4" w:space="0" w:color="000000"/>
            </w:tcBorders>
            <w:shd w:val="clear" w:color="auto" w:fill="auto"/>
          </w:tcPr>
          <w:p w:rsidR="00A831EA" w:rsidRPr="00A831EA" w:rsidRDefault="00A831EA" w:rsidP="0052178E">
            <w:pPr>
              <w:snapToGrid w:val="0"/>
              <w:spacing w:after="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100</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A831EA" w:rsidRPr="00A831EA" w:rsidRDefault="00A831EA" w:rsidP="0052178E">
            <w:pPr>
              <w:widowControl w:val="0"/>
              <w:snapToGrid w:val="0"/>
              <w:spacing w:after="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Администрация города Рассказово</w:t>
            </w:r>
          </w:p>
        </w:tc>
        <w:tc>
          <w:tcPr>
            <w:tcW w:w="3828" w:type="dxa"/>
          </w:tcPr>
          <w:p w:rsidR="00A831EA" w:rsidRPr="00A831EA" w:rsidRDefault="00A831EA" w:rsidP="002B2F1E">
            <w:pPr>
              <w:widowControl w:val="0"/>
              <w:snapToGrid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4.</w:t>
            </w:r>
          </w:p>
        </w:tc>
        <w:tc>
          <w:tcPr>
            <w:tcW w:w="3828" w:type="dxa"/>
          </w:tcPr>
          <w:p w:rsidR="00A831EA" w:rsidRPr="00A831EA" w:rsidRDefault="00A831EA" w:rsidP="002B2F1E">
            <w:pPr>
              <w:widowControl w:val="0"/>
              <w:autoSpaceDE w:val="0"/>
              <w:snapToGrid w:val="0"/>
              <w:jc w:val="both"/>
              <w:rPr>
                <w:rFonts w:ascii="Times New Roman" w:eastAsia="Courier New" w:hAnsi="Times New Roman" w:cs="Times New Roman"/>
                <w:sz w:val="20"/>
                <w:szCs w:val="20"/>
              </w:rPr>
            </w:pPr>
            <w:r w:rsidRPr="00A831EA">
              <w:rPr>
                <w:rFonts w:ascii="Times New Roman" w:eastAsia="Courier New" w:hAnsi="Times New Roman" w:cs="Times New Roman"/>
                <w:sz w:val="20"/>
                <w:szCs w:val="20"/>
              </w:rPr>
              <w:t xml:space="preserve">Удельный вес дошкольных образовательных организаций, в которых создана универсальная </w:t>
            </w:r>
            <w:proofErr w:type="spellStart"/>
            <w:r w:rsidRPr="00A831EA">
              <w:rPr>
                <w:rFonts w:ascii="Times New Roman" w:eastAsia="Courier New" w:hAnsi="Times New Roman" w:cs="Times New Roman"/>
                <w:sz w:val="20"/>
                <w:szCs w:val="20"/>
              </w:rPr>
              <w:t>безбарьерная</w:t>
            </w:r>
            <w:proofErr w:type="spellEnd"/>
            <w:r w:rsidRPr="00A831EA">
              <w:rPr>
                <w:rFonts w:ascii="Times New Roman" w:eastAsia="Courier New" w:hAnsi="Times New Roman" w:cs="Times New Roman"/>
                <w:sz w:val="20"/>
                <w:szCs w:val="20"/>
              </w:rPr>
              <w:t xml:space="preserve"> </w:t>
            </w:r>
            <w:r w:rsidRPr="00A831EA">
              <w:rPr>
                <w:rFonts w:ascii="Times New Roman" w:eastAsia="Courier New" w:hAnsi="Times New Roman" w:cs="Times New Roman"/>
                <w:sz w:val="20"/>
                <w:szCs w:val="20"/>
              </w:rPr>
              <w:lastRenderedPageBreak/>
              <w:t>среда для инклюзивного образования детей-инвалидов, детей с ограниченными возможностями здоровья (в общем количестве дошкольных образовательных организаций)</w:t>
            </w:r>
          </w:p>
        </w:tc>
      </w:tr>
      <w:tr w:rsidR="00A831EA" w:rsidRPr="00A831EA" w:rsidTr="0052178E">
        <w:trPr>
          <w:gridAfter w:val="2"/>
          <w:wAfter w:w="7656" w:type="dxa"/>
        </w:trPr>
        <w:tc>
          <w:tcPr>
            <w:tcW w:w="567" w:type="dxa"/>
            <w:tcBorders>
              <w:top w:val="single" w:sz="4" w:space="0" w:color="auto"/>
              <w:left w:val="single" w:sz="4" w:space="0" w:color="000000"/>
              <w:bottom w:val="single" w:sz="4" w:space="0" w:color="000000"/>
            </w:tcBorders>
            <w:shd w:val="clear" w:color="auto" w:fill="auto"/>
          </w:tcPr>
          <w:p w:rsidR="00A831EA" w:rsidRPr="00A831EA" w:rsidRDefault="00A831EA">
            <w:pPr>
              <w:widowControl w:val="0"/>
              <w:snapToGrid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lastRenderedPageBreak/>
              <w:t>5.</w:t>
            </w:r>
          </w:p>
        </w:tc>
        <w:tc>
          <w:tcPr>
            <w:tcW w:w="3975" w:type="dxa"/>
            <w:tcBorders>
              <w:top w:val="single" w:sz="4" w:space="0" w:color="auto"/>
              <w:left w:val="single" w:sz="4" w:space="0" w:color="000000"/>
              <w:bottom w:val="single" w:sz="4" w:space="0" w:color="000000"/>
            </w:tcBorders>
            <w:shd w:val="clear" w:color="auto" w:fill="auto"/>
          </w:tcPr>
          <w:p w:rsidR="00A831EA" w:rsidRPr="00A831EA" w:rsidRDefault="00A831EA">
            <w:pPr>
              <w:widowControl w:val="0"/>
              <w:autoSpaceDE w:val="0"/>
              <w:snapToGrid w:val="0"/>
              <w:jc w:val="both"/>
              <w:rPr>
                <w:rFonts w:ascii="Times New Roman" w:eastAsia="Courier New" w:hAnsi="Times New Roman" w:cs="Times New Roman"/>
                <w:sz w:val="20"/>
                <w:szCs w:val="20"/>
              </w:rPr>
            </w:pPr>
            <w:r w:rsidRPr="00A831EA">
              <w:rPr>
                <w:rFonts w:ascii="Times New Roman" w:eastAsia="Courier New" w:hAnsi="Times New Roman" w:cs="Times New Roman"/>
                <w:sz w:val="20"/>
                <w:szCs w:val="20"/>
              </w:rPr>
              <w:t xml:space="preserve">Доля общеобразовательных организаций, в которых создана универсальная </w:t>
            </w:r>
            <w:proofErr w:type="spellStart"/>
            <w:r w:rsidRPr="00A831EA">
              <w:rPr>
                <w:rFonts w:ascii="Times New Roman" w:eastAsia="Courier New" w:hAnsi="Times New Roman" w:cs="Times New Roman"/>
                <w:sz w:val="20"/>
                <w:szCs w:val="20"/>
              </w:rPr>
              <w:t>безбарьерная</w:t>
            </w:r>
            <w:proofErr w:type="spellEnd"/>
            <w:r w:rsidRPr="00A831EA">
              <w:rPr>
                <w:rFonts w:ascii="Times New Roman" w:eastAsia="Courier New" w:hAnsi="Times New Roman" w:cs="Times New Roman"/>
                <w:sz w:val="20"/>
                <w:szCs w:val="20"/>
              </w:rPr>
              <w:t xml:space="preserve"> среда для инклюзивного  образования детей –инвалидов: </w:t>
            </w:r>
          </w:p>
          <w:p w:rsidR="00A831EA" w:rsidRPr="00A831EA" w:rsidRDefault="00A831EA">
            <w:pPr>
              <w:widowControl w:val="0"/>
              <w:autoSpaceDE w:val="0"/>
              <w:jc w:val="both"/>
              <w:rPr>
                <w:rFonts w:ascii="Times New Roman" w:eastAsia="Courier New" w:hAnsi="Times New Roman" w:cs="Times New Roman"/>
                <w:sz w:val="20"/>
                <w:szCs w:val="20"/>
              </w:rPr>
            </w:pPr>
          </w:p>
          <w:p w:rsidR="00A831EA" w:rsidRPr="00A831EA" w:rsidRDefault="00A831EA">
            <w:pPr>
              <w:widowControl w:val="0"/>
              <w:autoSpaceDE w:val="0"/>
              <w:jc w:val="both"/>
              <w:rPr>
                <w:rFonts w:ascii="Times New Roman" w:eastAsia="Courier New" w:hAnsi="Times New Roman" w:cs="Times New Roman"/>
                <w:sz w:val="20"/>
                <w:szCs w:val="20"/>
              </w:rPr>
            </w:pPr>
            <w:r w:rsidRPr="00A831EA">
              <w:rPr>
                <w:rFonts w:ascii="Times New Roman" w:eastAsia="Courier New" w:hAnsi="Times New Roman" w:cs="Times New Roman"/>
                <w:sz w:val="20"/>
                <w:szCs w:val="20"/>
              </w:rPr>
              <w:t>в общем количестве общеобразовательных организаций, с учетом корпусов;</w:t>
            </w:r>
          </w:p>
          <w:p w:rsidR="00A831EA" w:rsidRPr="00A831EA" w:rsidRDefault="00A831EA">
            <w:pPr>
              <w:widowControl w:val="0"/>
              <w:autoSpaceDE w:val="0"/>
              <w:jc w:val="both"/>
              <w:rPr>
                <w:rFonts w:ascii="Times New Roman" w:eastAsia="Courier New" w:hAnsi="Times New Roman" w:cs="Times New Roman"/>
                <w:sz w:val="20"/>
                <w:szCs w:val="20"/>
              </w:rPr>
            </w:pPr>
          </w:p>
          <w:p w:rsidR="00A831EA" w:rsidRPr="00A831EA" w:rsidRDefault="00A831EA">
            <w:pPr>
              <w:widowControl w:val="0"/>
              <w:autoSpaceDE w:val="0"/>
              <w:jc w:val="both"/>
              <w:rPr>
                <w:rFonts w:ascii="Times New Roman" w:eastAsia="Courier New" w:hAnsi="Times New Roman" w:cs="Times New Roman"/>
                <w:sz w:val="20"/>
                <w:szCs w:val="20"/>
              </w:rPr>
            </w:pPr>
            <w:r w:rsidRPr="00A831EA">
              <w:rPr>
                <w:rFonts w:ascii="Times New Roman" w:eastAsia="Courier New" w:hAnsi="Times New Roman" w:cs="Times New Roman"/>
                <w:sz w:val="20"/>
                <w:szCs w:val="20"/>
              </w:rPr>
              <w:t>в общем количестве общеобразовательных организаций –юридических лиц.</w:t>
            </w:r>
          </w:p>
          <w:p w:rsidR="00A831EA" w:rsidRPr="00A831EA" w:rsidRDefault="00A831EA">
            <w:pPr>
              <w:widowControl w:val="0"/>
              <w:autoSpaceDE w:val="0"/>
              <w:jc w:val="both"/>
              <w:rPr>
                <w:rFonts w:ascii="Times New Roman" w:eastAsia="Calibri" w:hAnsi="Times New Roman" w:cs="Times New Roman"/>
                <w:sz w:val="20"/>
                <w:szCs w:val="20"/>
              </w:rPr>
            </w:pPr>
          </w:p>
        </w:tc>
        <w:tc>
          <w:tcPr>
            <w:tcW w:w="1270"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autoSpaceDE w:val="0"/>
              <w:snapToGrid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процент</w:t>
            </w: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процент</w:t>
            </w:r>
          </w:p>
        </w:tc>
        <w:tc>
          <w:tcPr>
            <w:tcW w:w="851"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autoSpaceDE w:val="0"/>
              <w:snapToGrid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10</w:t>
            </w: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50</w:t>
            </w:r>
          </w:p>
        </w:tc>
        <w:tc>
          <w:tcPr>
            <w:tcW w:w="850"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autoSpaceDE w:val="0"/>
              <w:snapToGrid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20</w:t>
            </w: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100</w:t>
            </w:r>
          </w:p>
        </w:tc>
        <w:tc>
          <w:tcPr>
            <w:tcW w:w="851"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autoSpaceDE w:val="0"/>
              <w:snapToGrid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30</w:t>
            </w: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100</w:t>
            </w:r>
          </w:p>
        </w:tc>
        <w:tc>
          <w:tcPr>
            <w:tcW w:w="850"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autoSpaceDE w:val="0"/>
              <w:snapToGrid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40</w:t>
            </w: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100</w:t>
            </w:r>
          </w:p>
        </w:tc>
        <w:tc>
          <w:tcPr>
            <w:tcW w:w="851"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autoSpaceDE w:val="0"/>
              <w:snapToGrid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60</w:t>
            </w: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100</w:t>
            </w:r>
          </w:p>
        </w:tc>
        <w:tc>
          <w:tcPr>
            <w:tcW w:w="850"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autoSpaceDE w:val="0"/>
              <w:snapToGrid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80</w:t>
            </w: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100</w:t>
            </w:r>
          </w:p>
        </w:tc>
        <w:tc>
          <w:tcPr>
            <w:tcW w:w="851"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autoSpaceDE w:val="0"/>
              <w:snapToGrid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100</w:t>
            </w: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100</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A831EA" w:rsidRPr="00A831EA" w:rsidRDefault="00A831EA">
            <w:pPr>
              <w:widowControl w:val="0"/>
              <w:snapToGrid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Администрация города Рассказово</w:t>
            </w:r>
          </w:p>
        </w:tc>
      </w:tr>
      <w:tr w:rsidR="00A831EA" w:rsidRPr="00A831EA" w:rsidTr="00A831EA">
        <w:trPr>
          <w:gridAfter w:val="2"/>
          <w:wAfter w:w="7656" w:type="dxa"/>
        </w:trPr>
        <w:tc>
          <w:tcPr>
            <w:tcW w:w="567"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snapToGrid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6.</w:t>
            </w:r>
          </w:p>
        </w:tc>
        <w:tc>
          <w:tcPr>
            <w:tcW w:w="3975"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autoSpaceDE w:val="0"/>
              <w:snapToGrid w:val="0"/>
              <w:jc w:val="both"/>
              <w:rPr>
                <w:rFonts w:ascii="Times New Roman" w:eastAsia="Courier New" w:hAnsi="Times New Roman" w:cs="Times New Roman"/>
                <w:sz w:val="20"/>
                <w:szCs w:val="20"/>
              </w:rPr>
            </w:pPr>
            <w:r w:rsidRPr="00A831EA">
              <w:rPr>
                <w:rFonts w:ascii="Times New Roman" w:eastAsia="Courier New" w:hAnsi="Times New Roman" w:cs="Times New Roman"/>
                <w:sz w:val="20"/>
                <w:szCs w:val="20"/>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tc>
        <w:tc>
          <w:tcPr>
            <w:tcW w:w="1270"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autoSpaceDE w:val="0"/>
              <w:snapToGrid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процент</w:t>
            </w:r>
          </w:p>
        </w:tc>
        <w:tc>
          <w:tcPr>
            <w:tcW w:w="851"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autoSpaceDE w:val="0"/>
              <w:snapToGrid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11,0</w:t>
            </w:r>
          </w:p>
        </w:tc>
        <w:tc>
          <w:tcPr>
            <w:tcW w:w="850"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autoSpaceDE w:val="0"/>
              <w:snapToGrid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11,3</w:t>
            </w:r>
          </w:p>
        </w:tc>
        <w:tc>
          <w:tcPr>
            <w:tcW w:w="851"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autoSpaceDE w:val="0"/>
              <w:snapToGrid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12,9</w:t>
            </w:r>
          </w:p>
        </w:tc>
        <w:tc>
          <w:tcPr>
            <w:tcW w:w="850"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autoSpaceDE w:val="0"/>
              <w:snapToGrid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14,0</w:t>
            </w:r>
          </w:p>
        </w:tc>
        <w:tc>
          <w:tcPr>
            <w:tcW w:w="851"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autoSpaceDE w:val="0"/>
              <w:snapToGrid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15,0</w:t>
            </w:r>
          </w:p>
        </w:tc>
        <w:tc>
          <w:tcPr>
            <w:tcW w:w="850" w:type="dxa"/>
            <w:tcBorders>
              <w:top w:val="single" w:sz="4" w:space="0" w:color="000000"/>
              <w:left w:val="single" w:sz="4" w:space="0" w:color="000000"/>
              <w:bottom w:val="single" w:sz="4" w:space="0" w:color="000000"/>
            </w:tcBorders>
            <w:shd w:val="clear" w:color="auto" w:fill="auto"/>
          </w:tcPr>
          <w:p w:rsidR="00A831EA" w:rsidRPr="00A831EA" w:rsidRDefault="00A831EA">
            <w:pPr>
              <w:snapToGrid w:val="0"/>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16,0</w:t>
            </w:r>
          </w:p>
        </w:tc>
        <w:tc>
          <w:tcPr>
            <w:tcW w:w="851" w:type="dxa"/>
            <w:tcBorders>
              <w:top w:val="single" w:sz="4" w:space="0" w:color="000000"/>
              <w:left w:val="single" w:sz="4" w:space="0" w:color="000000"/>
              <w:bottom w:val="single" w:sz="4" w:space="0" w:color="000000"/>
            </w:tcBorders>
            <w:shd w:val="clear" w:color="auto" w:fill="auto"/>
          </w:tcPr>
          <w:p w:rsidR="00A831EA" w:rsidRPr="00A831EA" w:rsidRDefault="00A831EA">
            <w:pPr>
              <w:snapToGrid w:val="0"/>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17,5</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A831EA" w:rsidRPr="00A831EA" w:rsidRDefault="00A831EA">
            <w:pPr>
              <w:widowControl w:val="0"/>
              <w:snapToGrid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sz w:val="20"/>
                <w:szCs w:val="20"/>
                <w:lang w:eastAsia="ru-RU" w:bidi="ru-RU"/>
              </w:rPr>
              <w:t>Администрация города Рассказово, муниципальные учреждения физической культуры и спорта</w:t>
            </w:r>
          </w:p>
        </w:tc>
      </w:tr>
      <w:tr w:rsidR="00A831EA" w:rsidRPr="00A831EA" w:rsidTr="00A831EA">
        <w:trPr>
          <w:gridAfter w:val="2"/>
          <w:wAfter w:w="7656" w:type="dxa"/>
        </w:trPr>
        <w:tc>
          <w:tcPr>
            <w:tcW w:w="567"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snapToGrid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7.</w:t>
            </w:r>
          </w:p>
        </w:tc>
        <w:tc>
          <w:tcPr>
            <w:tcW w:w="3975"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autoSpaceDE w:val="0"/>
              <w:snapToGrid w:val="0"/>
              <w:jc w:val="both"/>
              <w:rPr>
                <w:rFonts w:ascii="Times New Roman" w:eastAsia="Calibri" w:hAnsi="Times New Roman" w:cs="Times New Roman"/>
                <w:sz w:val="20"/>
                <w:szCs w:val="20"/>
                <w:lang w:eastAsia="ru-RU" w:bidi="ru-RU"/>
              </w:rPr>
            </w:pPr>
            <w:r w:rsidRPr="00A831EA">
              <w:rPr>
                <w:rFonts w:ascii="Times New Roman" w:eastAsia="Calibri" w:hAnsi="Times New Roman" w:cs="Times New Roman"/>
                <w:sz w:val="20"/>
                <w:szCs w:val="20"/>
                <w:lang w:eastAsia="ru-RU" w:bidi="ru-RU"/>
              </w:rPr>
              <w:t>Удельный вес объектов социальной инфраструктуры, имеющих утвержденные паспорта доступности объектов и предоставляемых на них услуг (от общего количества)</w:t>
            </w:r>
          </w:p>
        </w:tc>
        <w:tc>
          <w:tcPr>
            <w:tcW w:w="1270"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autoSpaceDE w:val="0"/>
              <w:snapToGrid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процент</w:t>
            </w:r>
          </w:p>
        </w:tc>
        <w:tc>
          <w:tcPr>
            <w:tcW w:w="851"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autoSpaceDE w:val="0"/>
              <w:snapToGrid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92,5</w:t>
            </w:r>
          </w:p>
        </w:tc>
        <w:tc>
          <w:tcPr>
            <w:tcW w:w="850"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autoSpaceDE w:val="0"/>
              <w:snapToGrid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95,0</w:t>
            </w:r>
          </w:p>
        </w:tc>
        <w:tc>
          <w:tcPr>
            <w:tcW w:w="851"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autoSpaceDE w:val="0"/>
              <w:snapToGrid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85,1</w:t>
            </w:r>
          </w:p>
        </w:tc>
        <w:tc>
          <w:tcPr>
            <w:tcW w:w="850"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autoSpaceDE w:val="0"/>
              <w:snapToGrid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87,0</w:t>
            </w:r>
          </w:p>
        </w:tc>
        <w:tc>
          <w:tcPr>
            <w:tcW w:w="851" w:type="dxa"/>
            <w:tcBorders>
              <w:top w:val="single" w:sz="4" w:space="0" w:color="000000"/>
              <w:left w:val="single" w:sz="4" w:space="0" w:color="000000"/>
              <w:bottom w:val="single" w:sz="4" w:space="0" w:color="000000"/>
            </w:tcBorders>
            <w:shd w:val="clear" w:color="auto" w:fill="auto"/>
          </w:tcPr>
          <w:p w:rsidR="00A831EA" w:rsidRPr="00A831EA" w:rsidRDefault="00A831EA">
            <w:pPr>
              <w:widowControl w:val="0"/>
              <w:autoSpaceDE w:val="0"/>
              <w:snapToGrid w:val="0"/>
              <w:jc w:val="center"/>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100</w:t>
            </w:r>
          </w:p>
        </w:tc>
        <w:tc>
          <w:tcPr>
            <w:tcW w:w="850" w:type="dxa"/>
            <w:tcBorders>
              <w:top w:val="single" w:sz="4" w:space="0" w:color="000000"/>
              <w:left w:val="single" w:sz="4" w:space="0" w:color="000000"/>
              <w:bottom w:val="single" w:sz="4" w:space="0" w:color="000000"/>
            </w:tcBorders>
            <w:shd w:val="clear" w:color="auto" w:fill="auto"/>
          </w:tcPr>
          <w:p w:rsidR="00A831EA" w:rsidRPr="00A831EA" w:rsidRDefault="00A831EA">
            <w:pPr>
              <w:snapToGrid w:val="0"/>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100</w:t>
            </w:r>
          </w:p>
        </w:tc>
        <w:tc>
          <w:tcPr>
            <w:tcW w:w="851" w:type="dxa"/>
            <w:tcBorders>
              <w:top w:val="single" w:sz="4" w:space="0" w:color="000000"/>
              <w:left w:val="single" w:sz="4" w:space="0" w:color="000000"/>
              <w:bottom w:val="single" w:sz="4" w:space="0" w:color="000000"/>
            </w:tcBorders>
            <w:shd w:val="clear" w:color="auto" w:fill="auto"/>
          </w:tcPr>
          <w:p w:rsidR="00A831EA" w:rsidRPr="00A831EA" w:rsidRDefault="00A831EA">
            <w:pPr>
              <w:snapToGrid w:val="0"/>
              <w:rPr>
                <w:rFonts w:ascii="Times New Roman" w:eastAsia="Courier New" w:hAnsi="Times New Roman" w:cs="Times New Roman"/>
                <w:sz w:val="20"/>
                <w:szCs w:val="20"/>
                <w:lang w:eastAsia="ru-RU" w:bidi="ru-RU"/>
              </w:rPr>
            </w:pPr>
          </w:p>
          <w:p w:rsidR="00A831EA" w:rsidRPr="00A831EA" w:rsidRDefault="00A831EA">
            <w:pPr>
              <w:widowControl w:val="0"/>
              <w:autoSpaceDE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cs="Times New Roman"/>
                <w:sz w:val="20"/>
                <w:szCs w:val="20"/>
                <w:lang w:eastAsia="ru-RU" w:bidi="ru-RU"/>
              </w:rPr>
              <w:t>100</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A831EA" w:rsidRPr="00A831EA" w:rsidRDefault="00A831EA">
            <w:pPr>
              <w:widowControl w:val="0"/>
              <w:snapToGrid w:val="0"/>
              <w:jc w:val="center"/>
              <w:rPr>
                <w:rFonts w:ascii="Times New Roman" w:eastAsia="Courier New" w:hAnsi="Times New Roman" w:cs="Times New Roman"/>
                <w:sz w:val="20"/>
                <w:szCs w:val="20"/>
                <w:lang w:eastAsia="ru-RU" w:bidi="ru-RU"/>
              </w:rPr>
            </w:pPr>
            <w:r w:rsidRPr="00A831EA">
              <w:rPr>
                <w:rFonts w:ascii="Times New Roman" w:eastAsia="Courier New" w:hAnsi="Times New Roman"/>
                <w:sz w:val="20"/>
                <w:szCs w:val="20"/>
                <w:lang w:eastAsia="ru-RU" w:bidi="ru-RU"/>
              </w:rPr>
              <w:t>Администрация города Рассказово</w:t>
            </w:r>
          </w:p>
        </w:tc>
      </w:tr>
    </w:tbl>
    <w:p w:rsidR="00304817" w:rsidRPr="00A831EA" w:rsidRDefault="00304817">
      <w:pPr>
        <w:spacing w:after="0" w:line="240" w:lineRule="auto"/>
        <w:rPr>
          <w:rFonts w:ascii="Times New Roman" w:hAnsi="Times New Roman" w:cs="Times New Roman"/>
          <w:sz w:val="20"/>
          <w:szCs w:val="20"/>
        </w:rPr>
      </w:pPr>
    </w:p>
    <w:p w:rsidR="00304817" w:rsidRPr="00A831EA" w:rsidRDefault="00304817">
      <w:pPr>
        <w:spacing w:after="0" w:line="240" w:lineRule="auto"/>
      </w:pPr>
    </w:p>
    <w:sectPr w:rsidR="00304817" w:rsidRPr="00A831EA" w:rsidSect="00A831EA">
      <w:pgSz w:w="16838" w:h="11906" w:orient="landscape"/>
      <w:pgMar w:top="1135"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B19" w:rsidRDefault="00573B19">
      <w:r>
        <w:separator/>
      </w:r>
    </w:p>
  </w:endnote>
  <w:endnote w:type="continuationSeparator" w:id="0">
    <w:p w:rsidR="00573B19" w:rsidRDefault="0057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75">
    <w:altName w:val="Times New Roman"/>
    <w:charset w:val="CC"/>
    <w:family w:val="auto"/>
    <w:pitch w:val="variable"/>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B19" w:rsidRDefault="00573B19">
      <w:r>
        <w:separator/>
      </w:r>
    </w:p>
  </w:footnote>
  <w:footnote w:type="continuationSeparator" w:id="0">
    <w:p w:rsidR="00573B19" w:rsidRDefault="00573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88"/>
    <w:rsid w:val="00095CCE"/>
    <w:rsid w:val="002B2F1E"/>
    <w:rsid w:val="002C5EAB"/>
    <w:rsid w:val="00304817"/>
    <w:rsid w:val="00423F5D"/>
    <w:rsid w:val="0052178E"/>
    <w:rsid w:val="00536688"/>
    <w:rsid w:val="00573B19"/>
    <w:rsid w:val="00924718"/>
    <w:rsid w:val="00990C52"/>
    <w:rsid w:val="00A831EA"/>
    <w:rsid w:val="00CD5B0A"/>
    <w:rsid w:val="00E57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ADA6478-4BB8-4CCA-B180-2DF6D84F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Arial Unicode MS" w:hAnsi="Calibri" w:cs="font275"/>
      <w:kern w:val="1"/>
      <w:sz w:val="22"/>
      <w:szCs w:val="22"/>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
    <w:name w:val="Основной шрифт абзаца1"/>
  </w:style>
  <w:style w:type="character" w:customStyle="1" w:styleId="a3">
    <w:name w:val="Символ сноски"/>
    <w:rPr>
      <w:vertAlign w:val="superscript"/>
    </w:rPr>
  </w:style>
  <w:style w:type="character" w:styleId="a4">
    <w:name w:val="footnote reference"/>
    <w:rPr>
      <w:vertAlign w:val="superscript"/>
    </w:rPr>
  </w:style>
  <w:style w:type="character" w:styleId="a5">
    <w:name w:val="endnote reference"/>
    <w:rPr>
      <w:vertAlign w:val="superscript"/>
    </w:rPr>
  </w:style>
  <w:style w:type="character" w:customStyle="1" w:styleId="a6">
    <w:name w:val="Символы концевой сноски"/>
  </w:style>
  <w:style w:type="paragraph" w:customStyle="1" w:styleId="a7">
    <w:name w:val="Заголовок"/>
    <w:basedOn w:val="a"/>
    <w:next w:val="a8"/>
    <w:pPr>
      <w:keepNext/>
      <w:spacing w:before="240" w:after="120"/>
    </w:pPr>
    <w:rPr>
      <w:rFonts w:ascii="Arial" w:eastAsia="Lucida Sans Unicode"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uppressAutoHyphens w:val="0"/>
      <w:spacing w:before="280" w:after="280" w:line="240" w:lineRule="auto"/>
    </w:pPr>
    <w:rPr>
      <w:rFonts w:ascii="Tahoma" w:eastAsia="Times New Roman" w:hAnsi="Tahoma" w:cs="Times New Roman"/>
      <w:sz w:val="20"/>
      <w:szCs w:val="20"/>
      <w:lang w:val="en-US"/>
    </w:rPr>
  </w:style>
  <w:style w:type="paragraph" w:styleId="aa">
    <w:name w:val="footnote text"/>
    <w:basedOn w:val="a"/>
    <w:pPr>
      <w:suppressAutoHyphens w:val="0"/>
      <w:spacing w:after="0" w:line="240" w:lineRule="auto"/>
    </w:pPr>
    <w:rPr>
      <w:rFonts w:ascii="Times New Roman" w:eastAsia="Times New Roman" w:hAnsi="Times New Roman" w:cs="Times New Roman"/>
      <w:sz w:val="20"/>
      <w:szCs w:val="20"/>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karabanova</dc:creator>
  <cp:keywords/>
  <cp:lastModifiedBy>Админ</cp:lastModifiedBy>
  <cp:revision>2</cp:revision>
  <cp:lastPrinted>2015-11-30T11:16:00Z</cp:lastPrinted>
  <dcterms:created xsi:type="dcterms:W3CDTF">2016-08-16T13:18:00Z</dcterms:created>
  <dcterms:modified xsi:type="dcterms:W3CDTF">2016-08-16T13:18:00Z</dcterms:modified>
</cp:coreProperties>
</file>