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tabs>
          <w:tab w:val="left" w:pos="7655"/>
        </w:tabs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мероприятий по достижению  результата «Во всех субъектах Российской Федерации 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>внедрена целевая модель развития региональных систем дополнительного образования детей»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проекта «Успех каждого ребенка»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spacing w:val="-2"/>
          <w:sz w:val="28"/>
          <w:szCs w:val="28"/>
        </w:rPr>
      </w:pPr>
      <w:r>
        <w:rPr>
          <w:rFonts w:ascii="Times New Roman" w:hAnsi="Times New Roman" w:eastAsia="Times New Roman"/>
          <w:spacing w:val="-2"/>
          <w:sz w:val="28"/>
          <w:szCs w:val="28"/>
        </w:rPr>
        <w:t>Внедрение основных положений  целевой модели развития региональных систем дополнительного образования позволит: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spacing w:val="-2"/>
          <w:sz w:val="28"/>
          <w:szCs w:val="28"/>
        </w:rPr>
      </w:pPr>
      <w:r>
        <w:rPr>
          <w:rFonts w:ascii="Times New Roman" w:hAnsi="Times New Roman" w:eastAsia="Times New Roman"/>
          <w:spacing w:val="-2"/>
          <w:sz w:val="28"/>
          <w:szCs w:val="28"/>
        </w:rPr>
        <w:t>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spacing w:val="-2"/>
          <w:sz w:val="28"/>
          <w:szCs w:val="28"/>
        </w:rPr>
      </w:pPr>
      <w:r>
        <w:rPr>
          <w:rFonts w:ascii="Times New Roman" w:hAnsi="Times New Roman" w:eastAsia="Times New Roman"/>
          <w:spacing w:val="-2"/>
          <w:sz w:val="28"/>
          <w:szCs w:val="28"/>
        </w:rPr>
        <w:t>обеспечить  доступность дополнительного образования с учетом индивидуальных потребностей и особенностей детям  различных категорий (в том числе талантливых детей, детей с ограниченными возможностями здоровья, ,находящихся в трудной жизненной ситуации, детей из малоимущих семей).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6"/>
        <w:tblW w:w="14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018"/>
        <w:gridCol w:w="2181"/>
        <w:gridCol w:w="2802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73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2" w:type="dxa"/>
            <w:gridSpan w:val="5"/>
            <w:shd w:val="clear" w:color="auto" w:fill="auto"/>
            <w:noWrap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обновления содержания дополнительных общеобразовательных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реализуемых дополнительных общеобразовательных программ и их перечня на соответствие запросам потребителей и требованиям к структуре и качеству содержания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перечня и актуализация дополнительных общеобразовательных программ, их размещение в Программном навигаторе дополнительного образования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Информационно-консультационное сопровождение детей, родителей, педагогов по вопросам самостоятельного построения обучающимися индивидуального учебного плана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Информационные, методические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образовательный процесс дополнительных общеобразовательных программ, в т.ч. для детей с различными образовательными потребностями и индивидуальными возможностями: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разноуровневые;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сетевые;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модульные;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адаптированные;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краткосрочные, в том числе реализуемые в каникулярный период и период летнего отдыха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практики вовлечения в разработку дополнительных общеобразовательных программ обучающихся, представителей общественных объединений, работодателей и родительской общественности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модели «мобильного» дополнительного образования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ДЮСШ, отдел образования, МКУ ИМЦ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 дополнительных общеобразовательных программ для размещения  в Региональном межведомственном банке эффективных (лучших) практик в системе дополнительного образования детей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методических рекомендаций по вопросам предоставления возможностей зачета организацией, осуществляющей образовательную деятельность по основным общеобразовательным программам, результатов освоения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механизмов зачета организацией, осуществляющей образовательную деятельность по основным общеобразовательным программам, результатов освоения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независимой оценки качества подготовки обучающихся и условий осуществления образовательной деятельности образовательными организациями, реализующими дополнительные общеобразовательные программы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31. 05.2024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502" w:type="dxa"/>
            <w:gridSpan w:val="5"/>
            <w:shd w:val="clear" w:color="auto" w:fill="auto"/>
            <w:noWrap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системой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нормативных правовых актов, регламентирующих деятельность дополнительного образования детей с учетом положений  Целевой модели развития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 правовые акты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МКУ ИМЦ 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- _ муниципальный опорный центр дополнительного образования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нормативных правовых актов, регламентирующих деятельность Муниципальных опорных центров с учетом положений  Целевой модели развития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 правовые акты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внедрения целевой модели развития региональной системы дополнительного образования на территории города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сопровождение внедрения и реализации Целевой модели развития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02" w:type="dxa"/>
            <w:gridSpan w:val="5"/>
            <w:shd w:val="clear" w:color="auto" w:fill="auto"/>
            <w:noWrap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Организационно-финансовая структура муниципальной системы дополнительного образования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мер по развитию системы персонифицированного финансирования дополнительного образования детей, актуализация нормативной правовой базы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ИМЙ,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развития системы персонифицированного финансирования дополнительного образования детей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Информационные, методические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функционирования механизма регистрации организаций, осуществляющих образовательную деятельность по дополнительным общеобразовательным программам, различной ведомственной принадлежности,  формы собственности и организационно-правовой формы в программном навигаторе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 образовательных организаций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механизма включения в региональный программный навигатор данных о дополнительных общеобразовательных программах, реализуемых организациями, осуществляющими образовательную деятельность по дополнительным общеобразовательным программам, различной ведомственной принадлежности,  формы собственности и организационно-правовой формы в программном навигаторе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ИМЦ,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 получению детьми в возрасте от 5 до 18 лет сертификатов дополнительного образования на территории Тамбовской области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сертификатов 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 зачислению обучающихся  в объединения дополнительного образования на общедоступной основе через систему «Программный навигатор дополнительного образования детей Тамбовской области»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Мониторинговые статистические данные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отдел образования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 – муниципальный опорный центр дополнительного образования детей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оплаты образовательных услуг, оказываемых по сертификатам персонифицированного финансирования в рамках внедрения системы персонифицированного финансирования дополнительного образования детей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01.01.2020 -31.12.2024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раз в год на муниципальном уровне)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 раза в месяц на внутриучрежденческом уровне)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муниципального уровня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уполномоченных организаций и образовательных организаций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модели персонифицированного финансирования  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.МКУ ИМЦ,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ДДТ – муниципальный опорный центр,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9" w:type="dxa"/>
            <w:gridSpan w:val="4"/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региональной системы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стажировок педагогических работников дополнительного образования в организациях реального сектора экономики и других профессиональных сфер, соответствующих направлениям дополнительных общеобразовательных программ, реализуемых педагогическими работниками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стажировок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Всероссийских конкурсов профессионального мастерства в сфере дополнительного образования: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Сердце отдаю детям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Воспитать человека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Формула успеха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Панорама методических кейсов дополнительных общеобразовательных программ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программно-методических материалов и др.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образования. МКУ ИМЦ,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практики наставничества во всех образовательных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образования, МКУ ИМЦ,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модели эффективного контракта в организациях дополнительного образования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образования,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ДДТ,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ДЮСШ,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МБУДО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02" w:type="dxa"/>
            <w:gridSpan w:val="5"/>
            <w:shd w:val="clear" w:color="auto" w:fill="auto"/>
            <w:noWrap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инфраструктурных и материально-технических ресурсов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муниципальной системе дополнительного образования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инвентаризации существующих инфраструктурных и материально-технических ресурсов дополнительного образования детей 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 МКУ ИМЦ, отдел по делам культуры, спорта и вопросам молодежной политики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оптимизации использования существующих инфраструктурных и материально-технических ресурсов дополнительного образования детей для создания дополнительных мест или улучшения условий реализации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МКУ ИМЦ, отдел по делам культуры, спорта и вопросам молодежной политики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noWrap/>
          </w:tcPr>
          <w:p>
            <w:pPr>
              <w:pStyle w:val="8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1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использования результатов инвентаризации существующих инфраструктурных и материально-технических ресурсов дополнительного образования детей для создания дополнительных мест или улучшения условий реализации дополнительных общеобразовательных программ</w:t>
            </w:r>
          </w:p>
        </w:tc>
        <w:tc>
          <w:tcPr>
            <w:tcW w:w="2181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3228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образования. Учреждения дополнительного образования</w:t>
            </w:r>
          </w:p>
        </w:tc>
      </w:tr>
    </w:tbl>
    <w:p/>
    <w:sectPr>
      <w:pgSz w:w="16838" w:h="11906" w:orient="landscape"/>
      <w:pgMar w:top="1134" w:right="851" w:bottom="652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DEE"/>
    <w:multiLevelType w:val="multilevel"/>
    <w:tmpl w:val="18BB6D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9F"/>
    <w:rsid w:val="000014C6"/>
    <w:rsid w:val="000075DB"/>
    <w:rsid w:val="00027F0F"/>
    <w:rsid w:val="000358CD"/>
    <w:rsid w:val="0004020E"/>
    <w:rsid w:val="000448C2"/>
    <w:rsid w:val="0005193B"/>
    <w:rsid w:val="00052619"/>
    <w:rsid w:val="000713C5"/>
    <w:rsid w:val="000904A3"/>
    <w:rsid w:val="000A24F2"/>
    <w:rsid w:val="000A47CC"/>
    <w:rsid w:val="000C2945"/>
    <w:rsid w:val="000C2A06"/>
    <w:rsid w:val="000C555E"/>
    <w:rsid w:val="000D4C8C"/>
    <w:rsid w:val="000E14CF"/>
    <w:rsid w:val="000E2D40"/>
    <w:rsid w:val="000E384F"/>
    <w:rsid w:val="000F335C"/>
    <w:rsid w:val="00120AFD"/>
    <w:rsid w:val="001242EB"/>
    <w:rsid w:val="00130C9A"/>
    <w:rsid w:val="0014699F"/>
    <w:rsid w:val="00194E4B"/>
    <w:rsid w:val="001B49AC"/>
    <w:rsid w:val="002105B8"/>
    <w:rsid w:val="00217A09"/>
    <w:rsid w:val="00237484"/>
    <w:rsid w:val="00261C5E"/>
    <w:rsid w:val="00265ABF"/>
    <w:rsid w:val="00297247"/>
    <w:rsid w:val="002A7F15"/>
    <w:rsid w:val="002B204E"/>
    <w:rsid w:val="002D426E"/>
    <w:rsid w:val="00315574"/>
    <w:rsid w:val="003330C5"/>
    <w:rsid w:val="00333A37"/>
    <w:rsid w:val="00336B5E"/>
    <w:rsid w:val="00367580"/>
    <w:rsid w:val="003834E1"/>
    <w:rsid w:val="00395F5F"/>
    <w:rsid w:val="003A2390"/>
    <w:rsid w:val="003A7373"/>
    <w:rsid w:val="003D1264"/>
    <w:rsid w:val="00436F82"/>
    <w:rsid w:val="004643A7"/>
    <w:rsid w:val="004746A7"/>
    <w:rsid w:val="00480C3E"/>
    <w:rsid w:val="0048137D"/>
    <w:rsid w:val="004D0F98"/>
    <w:rsid w:val="004D57B8"/>
    <w:rsid w:val="004D6EDA"/>
    <w:rsid w:val="00543860"/>
    <w:rsid w:val="0055198B"/>
    <w:rsid w:val="005533F0"/>
    <w:rsid w:val="005608AB"/>
    <w:rsid w:val="00566F6A"/>
    <w:rsid w:val="005D71ED"/>
    <w:rsid w:val="005F6AB3"/>
    <w:rsid w:val="00612256"/>
    <w:rsid w:val="0061506B"/>
    <w:rsid w:val="00691515"/>
    <w:rsid w:val="0069782C"/>
    <w:rsid w:val="006A795C"/>
    <w:rsid w:val="006B4031"/>
    <w:rsid w:val="006C15FD"/>
    <w:rsid w:val="006D652A"/>
    <w:rsid w:val="00732859"/>
    <w:rsid w:val="007354D2"/>
    <w:rsid w:val="00754DDC"/>
    <w:rsid w:val="00760C28"/>
    <w:rsid w:val="00762DB5"/>
    <w:rsid w:val="007738ED"/>
    <w:rsid w:val="007825F9"/>
    <w:rsid w:val="0079520F"/>
    <w:rsid w:val="007A4632"/>
    <w:rsid w:val="007C7D8E"/>
    <w:rsid w:val="007E01D8"/>
    <w:rsid w:val="007F689E"/>
    <w:rsid w:val="008526E5"/>
    <w:rsid w:val="00862EB9"/>
    <w:rsid w:val="00877FC3"/>
    <w:rsid w:val="0088441A"/>
    <w:rsid w:val="008B3B99"/>
    <w:rsid w:val="008B4C4F"/>
    <w:rsid w:val="008E2B29"/>
    <w:rsid w:val="0091753F"/>
    <w:rsid w:val="009640E9"/>
    <w:rsid w:val="0098551A"/>
    <w:rsid w:val="00995A23"/>
    <w:rsid w:val="00997A6E"/>
    <w:rsid w:val="009C25D6"/>
    <w:rsid w:val="009E655A"/>
    <w:rsid w:val="00A00855"/>
    <w:rsid w:val="00A052AA"/>
    <w:rsid w:val="00A57173"/>
    <w:rsid w:val="00A87C8D"/>
    <w:rsid w:val="00A90682"/>
    <w:rsid w:val="00AB0454"/>
    <w:rsid w:val="00B06CA3"/>
    <w:rsid w:val="00B078BC"/>
    <w:rsid w:val="00B12001"/>
    <w:rsid w:val="00B41014"/>
    <w:rsid w:val="00B45645"/>
    <w:rsid w:val="00B510E9"/>
    <w:rsid w:val="00B6221C"/>
    <w:rsid w:val="00B758F7"/>
    <w:rsid w:val="00B766EF"/>
    <w:rsid w:val="00B853BC"/>
    <w:rsid w:val="00BB718B"/>
    <w:rsid w:val="00BE24FD"/>
    <w:rsid w:val="00BE3CE5"/>
    <w:rsid w:val="00BE4149"/>
    <w:rsid w:val="00BF4D46"/>
    <w:rsid w:val="00BF6D4A"/>
    <w:rsid w:val="00C03CDC"/>
    <w:rsid w:val="00C16713"/>
    <w:rsid w:val="00C2713E"/>
    <w:rsid w:val="00C458B0"/>
    <w:rsid w:val="00C61DDC"/>
    <w:rsid w:val="00C628EA"/>
    <w:rsid w:val="00C62DB5"/>
    <w:rsid w:val="00C64FB7"/>
    <w:rsid w:val="00C849C4"/>
    <w:rsid w:val="00C9215B"/>
    <w:rsid w:val="00CA6436"/>
    <w:rsid w:val="00CB3F24"/>
    <w:rsid w:val="00CE631B"/>
    <w:rsid w:val="00CF6268"/>
    <w:rsid w:val="00D141D6"/>
    <w:rsid w:val="00D305B5"/>
    <w:rsid w:val="00D3749B"/>
    <w:rsid w:val="00D52019"/>
    <w:rsid w:val="00D5422D"/>
    <w:rsid w:val="00D54D9E"/>
    <w:rsid w:val="00D6382F"/>
    <w:rsid w:val="00D85559"/>
    <w:rsid w:val="00D90F35"/>
    <w:rsid w:val="00D92FE9"/>
    <w:rsid w:val="00D94F89"/>
    <w:rsid w:val="00DC329A"/>
    <w:rsid w:val="00DC5760"/>
    <w:rsid w:val="00DE5535"/>
    <w:rsid w:val="00DF0686"/>
    <w:rsid w:val="00DF4EBC"/>
    <w:rsid w:val="00E251C4"/>
    <w:rsid w:val="00E27589"/>
    <w:rsid w:val="00E5082C"/>
    <w:rsid w:val="00E65F42"/>
    <w:rsid w:val="00E72927"/>
    <w:rsid w:val="00EA0AFA"/>
    <w:rsid w:val="00ED6061"/>
    <w:rsid w:val="00EE27EE"/>
    <w:rsid w:val="00EF31A0"/>
    <w:rsid w:val="00F02D13"/>
    <w:rsid w:val="00F042E3"/>
    <w:rsid w:val="00F3571B"/>
    <w:rsid w:val="00F53AB8"/>
    <w:rsid w:val="00F66327"/>
    <w:rsid w:val="00F67A23"/>
    <w:rsid w:val="00F80269"/>
    <w:rsid w:val="00F90270"/>
    <w:rsid w:val="00F95349"/>
    <w:rsid w:val="00FA52B6"/>
    <w:rsid w:val="00FB52C7"/>
    <w:rsid w:val="00FC7B3D"/>
    <w:rsid w:val="00FD7EBF"/>
    <w:rsid w:val="00FE2353"/>
    <w:rsid w:val="680B5CE2"/>
    <w:rsid w:val="695B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character" w:styleId="4">
    <w:name w:val="FollowedHyperlink"/>
    <w:semiHidden/>
    <w:unhideWhenUsed/>
    <w:uiPriority w:val="99"/>
    <w:rPr>
      <w:color w:val="954F72"/>
      <w:u w:val="single"/>
    </w:rPr>
  </w:style>
  <w:style w:type="character" w:styleId="5">
    <w:name w:val="Hyperlink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1761</Words>
  <Characters>10044</Characters>
  <Lines>83</Lines>
  <Paragraphs>23</Paragraphs>
  <TotalTime>366</TotalTime>
  <ScaleCrop>false</ScaleCrop>
  <LinksUpToDate>false</LinksUpToDate>
  <CharactersWithSpaces>11782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2020-03-30T14:44:00Z</dcterms:created>
  <dc:creator>123</dc:creator>
  <cp:lastModifiedBy>google1568725212</cp:lastModifiedBy>
  <cp:lastPrinted>2020-05-15T10:23:30Z</cp:lastPrinted>
  <dcterms:modified xsi:type="dcterms:W3CDTF">2020-05-15T10:27:58Z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