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bookmarkStart w:id="0" w:name="_GoBack"/>
      <w:bookmarkEnd w:id="0"/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ОРГАНИЗАЦИИ И ПРОВЕДЕНИЮ МУНИЦИПАЛЬНОГО ЭТАПА ВСЕРОССИЙСКОЙ ОЛИМПИАДЫ ШКОЛЬНИКОВ ПО ОСНОВАМ БЕЗОПАСНОСТИ ЖИЗНЕДЕЯТЕЛЬНОСТИ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Тамбов, 2020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/>
    <w:p/>
    <w:p/>
    <w:p>
      <w:pPr>
        <w:jc w:val="both"/>
      </w:pPr>
      <w:r>
        <w:tab/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Требования к организации и проведению муниципального этапа всероссийской олимпиады школьников по основам безопасности жизнедеятельности в 2020 году утверждены на заседании региональной предметно-методической комиссии по основам безопасности жизнедеятельности (протокол № 1 от 21 октября 2020 г.) </w:t>
      </w:r>
    </w:p>
    <w:p>
      <w:pPr>
        <w:jc w:val="right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pStyle w:val="2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Введение</w:t>
      </w:r>
    </w:p>
    <w:p/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(далее – Олимпиада) по основам безопасности жизнедеятельности (далее – ОБЖ) предназначены для организаторов Олимпиады, участников Олимпиады и всех заинтересованных лиц. </w:t>
      </w:r>
    </w:p>
    <w:p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Олимпиада проводится в соответствии с </w:t>
      </w:r>
      <w:r>
        <w:rPr>
          <w:spacing w:val="2"/>
          <w:sz w:val="28"/>
          <w:szCs w:val="28"/>
        </w:rPr>
        <w:t xml:space="preserve">Порядком </w:t>
      </w:r>
      <w:r>
        <w:rPr>
          <w:spacing w:val="-7"/>
          <w:sz w:val="28"/>
          <w:szCs w:val="28"/>
        </w:rPr>
        <w:t xml:space="preserve">всероссийской олимпиады школьников (далее – Порядок), </w:t>
      </w:r>
      <w:r>
        <w:rPr>
          <w:color w:val="000000"/>
          <w:spacing w:val="2"/>
          <w:sz w:val="28"/>
          <w:szCs w:val="28"/>
        </w:rPr>
        <w:t xml:space="preserve">утвержденным приказом Минобрнауки России от 18 ноября 2013 г. № 1252 (с изменениями и дополнениями). Порядок размещен на сайте управления образования и науки Тамбовской области </w:t>
      </w:r>
      <w:r>
        <w:rPr>
          <w:color w:val="000000"/>
          <w:spacing w:val="2"/>
          <w:sz w:val="28"/>
          <w:szCs w:val="28"/>
        </w:rPr>
        <w:fldChar w:fldCharType="begin"/>
      </w:r>
      <w:r>
        <w:rPr>
          <w:color w:val="000000"/>
          <w:spacing w:val="2"/>
          <w:sz w:val="28"/>
          <w:szCs w:val="28"/>
        </w:rPr>
        <w:instrText xml:space="preserve"> HYPERLINK "https://obraz.tmbreg.ru/images/doc/2020/04/1252_1.pdf" </w:instrText>
      </w:r>
      <w:r>
        <w:rPr>
          <w:color w:val="000000"/>
          <w:spacing w:val="2"/>
          <w:sz w:val="28"/>
          <w:szCs w:val="28"/>
        </w:rPr>
        <w:fldChar w:fldCharType="separate"/>
      </w:r>
      <w:r>
        <w:rPr>
          <w:rStyle w:val="13"/>
          <w:spacing w:val="2"/>
          <w:sz w:val="28"/>
          <w:szCs w:val="28"/>
        </w:rPr>
        <w:t>https://obraz.tmbreg.ru/images/doc/2020/04/1252_1.pdf</w:t>
      </w:r>
      <w:r>
        <w:rPr>
          <w:color w:val="000000"/>
          <w:spacing w:val="2"/>
          <w:sz w:val="28"/>
          <w:szCs w:val="28"/>
        </w:rPr>
        <w:fldChar w:fldCharType="end"/>
      </w:r>
      <w:r>
        <w:rPr>
          <w:color w:val="000000"/>
          <w:spacing w:val="2"/>
          <w:sz w:val="28"/>
          <w:szCs w:val="28"/>
        </w:rPr>
        <w:t xml:space="preserve">. 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Олимпиада направлена на </w:t>
      </w:r>
      <w:r>
        <w:rPr>
          <w:color w:val="000000"/>
          <w:spacing w:val="-1"/>
          <w:sz w:val="28"/>
          <w:szCs w:val="28"/>
        </w:rPr>
        <w:t>создание условий для формирования личности адаптированного поведения, активизации работы в сфере ОБЖ</w:t>
      </w:r>
      <w:r>
        <w:rPr>
          <w:color w:val="000000"/>
          <w:spacing w:val="-5"/>
          <w:sz w:val="28"/>
          <w:szCs w:val="28"/>
        </w:rPr>
        <w:t xml:space="preserve">, совершенствование теоретико-методических знаний и практических умений и </w:t>
      </w:r>
      <w:r>
        <w:rPr>
          <w:color w:val="000000"/>
          <w:spacing w:val="-3"/>
          <w:sz w:val="28"/>
          <w:szCs w:val="28"/>
        </w:rPr>
        <w:t xml:space="preserve">навыков, необходимых обучающимся в современной жизни, формирование интереса к </w:t>
      </w:r>
      <w:r>
        <w:rPr>
          <w:color w:val="000000"/>
          <w:spacing w:val="-4"/>
          <w:sz w:val="28"/>
          <w:szCs w:val="28"/>
        </w:rPr>
        <w:t>занятиям физическими упражнениями и здоровому образу жизни, выявление одаренных детей</w:t>
      </w:r>
      <w:r>
        <w:rPr>
          <w:color w:val="000000"/>
          <w:spacing w:val="-5"/>
          <w:sz w:val="28"/>
          <w:szCs w:val="28"/>
        </w:rPr>
        <w:t>.</w:t>
      </w:r>
    </w:p>
    <w:p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>
      <w:pPr>
        <w:pStyle w:val="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</w:t>
      </w:r>
    </w:p>
    <w:p>
      <w:pPr>
        <w:pStyle w:val="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Олимпиада  проводится  с  целью популяризации и повышения престижа предмета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ОБЖ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среди обучающихся общеобразовательных  учреждений  Тамбовской области.</w:t>
      </w:r>
    </w:p>
    <w:p>
      <w:pPr>
        <w:shd w:val="clear" w:color="auto" w:fill="FFFFFF"/>
        <w:ind w:firstLine="709"/>
        <w:jc w:val="both"/>
        <w:rPr>
          <w:b/>
          <w:color w:val="000000"/>
          <w:spacing w:val="-5"/>
          <w:sz w:val="28"/>
          <w:szCs w:val="28"/>
        </w:rPr>
      </w:pPr>
    </w:p>
    <w:p>
      <w:pPr>
        <w:shd w:val="clear" w:color="auto" w:fill="FFFFFF"/>
        <w:ind w:firstLine="709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Задачи</w:t>
      </w:r>
    </w:p>
    <w:p>
      <w:pPr>
        <w:shd w:val="clear" w:color="auto" w:fill="FFFFFF"/>
        <w:ind w:firstLine="709"/>
        <w:jc w:val="center"/>
        <w:rPr>
          <w:b/>
          <w:color w:val="000000"/>
          <w:spacing w:val="-5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 Выявление  наиболее талантливых школьников Тамбовской области для участия  в региональном этапе всероссийской олимпиады по предмету ОБЖ.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Повышение престижа и качества  преподавания  предмета  ОБЖ  в  общеобразовательной  школе.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Повышение уровня образованности и пропаганды научных знаний в области безопасности жизнедеятельности.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Привлечение внимания подростков к профессиям, обеспечивающим безопасность человека, способствование тем самым профессиональной ориентации. </w:t>
      </w:r>
    </w:p>
    <w:p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</w:t>
      </w:r>
    </w:p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этап Олимпиады по ОБЖ представляет собой конкурсное испытание обучающихся основной и средней (полной) школы.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муниципальном этапе Олимпиады допускаются обучающиеся 7-х – 11-х классов, в соотвествии с Порядком, то есть: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Олимпиады должны в обязательном порядке пройти медицинский осмотр и не иметь противопоказаний, о чем свидетельствует справка-допуск, заверенная подписью медицинского работника образовательного учреждения.</w:t>
      </w:r>
    </w:p>
    <w:p>
      <w:pPr>
        <w:ind w:firstLine="709"/>
        <w:jc w:val="center"/>
        <w:rPr>
          <w:b/>
          <w:color w:val="000000"/>
          <w:sz w:val="28"/>
          <w:szCs w:val="28"/>
        </w:rPr>
      </w:pPr>
    </w:p>
    <w:p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Примерный Порядок регистрации участников Олимпиады</w:t>
      </w:r>
    </w:p>
    <w:p>
      <w:pPr>
        <w:ind w:firstLine="709"/>
        <w:jc w:val="center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регистрации участников Олимпиады по ОБЖ</w:t>
      </w:r>
      <w:r>
        <w:rPr>
          <w:color w:val="000000"/>
          <w:sz w:val="28"/>
          <w:szCs w:val="28"/>
        </w:rPr>
        <w:t xml:space="preserve"> рекомендуется утвердить протоколом оргкомитета муниципального этапа Олимпиады отдельно. </w:t>
      </w:r>
    </w:p>
    <w:p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Олимпиада по ОБЖ начинается во время, установленное региональным органом исполнительной власти, осуществляющий управление в сфере образования.</w:t>
      </w:r>
    </w:p>
    <w:p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 себе участники олимпиады должны иметь и предъявить на регистрации:</w:t>
      </w:r>
    </w:p>
    <w:p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оригинал паспорта или свидетельства о рождении;</w:t>
      </w:r>
    </w:p>
    <w:p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справку с места учебы;</w:t>
      </w:r>
    </w:p>
    <w:p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медицинскую справку о состоянии здоровья, оформленную в </w:t>
      </w:r>
    </w:p>
    <w:p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период, не более чем за 3 дня; </w:t>
      </w:r>
    </w:p>
    <w:p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Регистрация участников олимпиады начинается за 1 час, продолжительность регистрации – 50 мин (начало/окончание олимпиадного тура – в соответствии с расписанием).</w:t>
      </w:r>
    </w:p>
    <w:p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За 10 мин до начала олимпиадного тура оргкомитетом обеспечивается </w:t>
      </w:r>
    </w:p>
    <w:p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рассадка участников в аудиториях, и начинают действовать правила защиты информации от утечки в месте проведения состязания.</w:t>
      </w:r>
    </w:p>
    <w:p>
      <w:pPr>
        <w:shd w:val="clear" w:color="auto" w:fill="FFFFFF"/>
        <w:ind w:left="5" w:right="5" w:firstLine="720"/>
        <w:jc w:val="both"/>
        <w:rPr>
          <w:color w:val="000000"/>
          <w:spacing w:val="-6"/>
          <w:sz w:val="28"/>
          <w:szCs w:val="28"/>
        </w:rPr>
      </w:pPr>
    </w:p>
    <w:p>
      <w:pPr>
        <w:shd w:val="clear" w:color="auto" w:fill="FFFFFF"/>
        <w:ind w:left="5" w:right="5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Участники муниципального этапа Олимпиады по ОБЖ делятся на 3 возрастные группы:</w:t>
      </w:r>
    </w:p>
    <w:p>
      <w:pPr>
        <w:shd w:val="clear" w:color="auto" w:fill="FFFFFF"/>
        <w:ind w:left="5" w:right="5" w:firstLine="720"/>
        <w:jc w:val="center"/>
        <w:rPr>
          <w:sz w:val="28"/>
          <w:szCs w:val="28"/>
        </w:rPr>
      </w:pPr>
    </w:p>
    <w:tbl>
      <w:tblPr>
        <w:tblStyle w:val="15"/>
        <w:tblW w:w="0" w:type="auto"/>
        <w:tblCellSpacing w:w="0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7"/>
        <w:gridCol w:w="1984"/>
        <w:gridCol w:w="19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blCellSpacing w:w="0" w:type="dxa"/>
        </w:trPr>
        <w:tc>
          <w:tcPr>
            <w:tcW w:w="5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color w:val="000000"/>
                <w:sz w:val="28"/>
                <w:szCs w:val="28"/>
              </w:rPr>
            </w:pPr>
            <w:r>
              <w:rPr>
                <w:rStyle w:val="14"/>
                <w:color w:val="000000"/>
                <w:sz w:val="28"/>
                <w:szCs w:val="28"/>
              </w:rPr>
              <w:t>Участники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тура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blCellSpacing w:w="0" w:type="dxa"/>
        </w:trPr>
        <w:tc>
          <w:tcPr>
            <w:tcW w:w="5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color w:val="000000"/>
                <w:sz w:val="28"/>
                <w:szCs w:val="28"/>
              </w:rPr>
            </w:pPr>
            <w:r>
              <w:rPr>
                <w:rStyle w:val="14"/>
                <w:color w:val="000000"/>
                <w:sz w:val="28"/>
                <w:szCs w:val="28"/>
              </w:rPr>
              <w:t>7 – 8 классы юноши и девушки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(младшая возрастная группа)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Теоретический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Практический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blCellSpacing w:w="0" w:type="dxa"/>
        </w:trPr>
        <w:tc>
          <w:tcPr>
            <w:tcW w:w="5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color w:val="000000"/>
                <w:sz w:val="28"/>
                <w:szCs w:val="28"/>
              </w:rPr>
            </w:pPr>
            <w:r>
              <w:rPr>
                <w:rStyle w:val="14"/>
                <w:color w:val="000000"/>
                <w:sz w:val="28"/>
                <w:szCs w:val="28"/>
              </w:rPr>
              <w:t>9 классы юноши и девушки</w:t>
            </w:r>
          </w:p>
          <w:p>
            <w:pPr>
              <w:jc w:val="center"/>
              <w:rPr>
                <w:rStyle w:val="1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(средняя возрастная группа)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Теоретический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Практический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blCellSpacing w:w="0" w:type="dxa"/>
        </w:trPr>
        <w:tc>
          <w:tcPr>
            <w:tcW w:w="5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color w:val="000000"/>
                <w:sz w:val="28"/>
                <w:szCs w:val="28"/>
              </w:rPr>
            </w:pPr>
            <w:r>
              <w:rPr>
                <w:rStyle w:val="14"/>
                <w:color w:val="000000"/>
                <w:sz w:val="28"/>
                <w:szCs w:val="28"/>
              </w:rPr>
              <w:t>10 - 11 классы юноши и девушки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(старшая возрастная группа)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Теоретический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Практический</w:t>
            </w:r>
          </w:p>
        </w:tc>
      </w:tr>
    </w:tbl>
    <w:p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lang w:val="ru-RU"/>
        </w:rPr>
        <w:t>Принципы составления олимпиадных заданий и формирования комплектов олимпиадных заданий</w:t>
      </w:r>
    </w:p>
    <w:p>
      <w:pPr>
        <w:ind w:firstLine="720"/>
        <w:jc w:val="both"/>
        <w:rPr>
          <w:color w:val="000000"/>
          <w:sz w:val="24"/>
          <w:szCs w:val="24"/>
        </w:rPr>
      </w:pPr>
    </w:p>
    <w:p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программа</w:t>
      </w:r>
    </w:p>
    <w:p>
      <w:pPr>
        <w:ind w:firstLine="720"/>
        <w:jc w:val="center"/>
        <w:rPr>
          <w:color w:val="000000"/>
          <w:sz w:val="24"/>
          <w:szCs w:val="24"/>
        </w:rPr>
      </w:pPr>
    </w:p>
    <w:p>
      <w:pPr>
        <w:shd w:val="clear" w:color="auto" w:fill="FFFFFF"/>
        <w:ind w:firstLine="709"/>
        <w:jc w:val="both"/>
        <w:rPr>
          <w:b/>
          <w:bCs/>
          <w:iCs/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Программа Олимпиады состоит из двух туров: </w:t>
      </w:r>
      <w:r>
        <w:rPr>
          <w:b/>
          <w:bCs/>
          <w:iCs/>
          <w:color w:val="000000"/>
          <w:spacing w:val="-3"/>
          <w:sz w:val="28"/>
          <w:szCs w:val="28"/>
        </w:rPr>
        <w:t xml:space="preserve">теоретического </w:t>
      </w:r>
      <w:r>
        <w:rPr>
          <w:color w:val="000000"/>
          <w:spacing w:val="-3"/>
          <w:sz w:val="28"/>
          <w:szCs w:val="28"/>
        </w:rPr>
        <w:t xml:space="preserve">и </w:t>
      </w:r>
      <w:r>
        <w:rPr>
          <w:b/>
          <w:bCs/>
          <w:iCs/>
          <w:color w:val="000000"/>
          <w:spacing w:val="-6"/>
          <w:sz w:val="28"/>
          <w:szCs w:val="28"/>
        </w:rPr>
        <w:t xml:space="preserve">практического. </w:t>
      </w:r>
    </w:p>
    <w:p>
      <w:pPr>
        <w:shd w:val="clear" w:color="auto" w:fill="FFFFFF"/>
        <w:ind w:firstLine="709"/>
        <w:jc w:val="both"/>
        <w:rPr>
          <w:rStyle w:val="14"/>
          <w:b w:val="0"/>
          <w:bCs w:val="0"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Теоретический и практический туры проводится совместно для юношей и девушек каждой возрастной группы. 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Олимпиады допускаются ко всем предусмотренным программой турам за исключением случаев нарушения участником олимпиады Порядка и утвержденных требований к организации и проведению муниципального этапа Олимпиады. 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Промежуточные результаты не могут служить основанием для отстранения от участия в Олимпиаде.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база муниципального этапа Олимпиады ориентирована в первую очередь на деятельностный компонент образования участников. Использованы программно-методические материалы, в которых раскрывается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жизнедеятельности, а именно:</w:t>
      </w:r>
    </w:p>
    <w:p>
      <w:pPr>
        <w:tabs>
          <w:tab w:val="left" w:pos="2336"/>
          <w:tab w:val="left" w:pos="4375"/>
          <w:tab w:val="left" w:pos="6404"/>
          <w:tab w:val="left" w:pos="7567"/>
          <w:tab w:val="left" w:pos="88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ый го</w:t>
      </w:r>
      <w:r>
        <w:rPr>
          <w:spacing w:val="1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ый образов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ый ст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ндарт основного общего образов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ОБЖ;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тельный</w:t>
      </w:r>
      <w:r>
        <w:rPr>
          <w:spacing w:val="1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</w:t>
      </w:r>
      <w:r>
        <w:rPr>
          <w:spacing w:val="-4"/>
          <w:sz w:val="28"/>
          <w:szCs w:val="28"/>
        </w:rPr>
        <w:t>т</w:t>
      </w:r>
      <w:r>
        <w:rPr>
          <w:spacing w:val="-8"/>
          <w:sz w:val="28"/>
          <w:szCs w:val="28"/>
        </w:rPr>
        <w:t>а</w:t>
      </w:r>
      <w:r>
        <w:rPr>
          <w:spacing w:val="-6"/>
          <w:sz w:val="28"/>
          <w:szCs w:val="28"/>
        </w:rPr>
        <w:t>н</w:t>
      </w:r>
      <w:r>
        <w:rPr>
          <w:spacing w:val="-5"/>
          <w:sz w:val="28"/>
          <w:szCs w:val="28"/>
        </w:rPr>
        <w:t>д</w:t>
      </w:r>
      <w:r>
        <w:rPr>
          <w:spacing w:val="-8"/>
          <w:sz w:val="28"/>
          <w:szCs w:val="28"/>
        </w:rPr>
        <w:t>а</w:t>
      </w:r>
      <w:r>
        <w:rPr>
          <w:spacing w:val="-5"/>
          <w:sz w:val="28"/>
          <w:szCs w:val="28"/>
        </w:rPr>
        <w:t>р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</w:t>
      </w:r>
      <w:r>
        <w:rPr>
          <w:spacing w:val="-8"/>
          <w:sz w:val="28"/>
          <w:szCs w:val="28"/>
        </w:rPr>
        <w:t>р</w:t>
      </w:r>
      <w:r>
        <w:rPr>
          <w:spacing w:val="-5"/>
          <w:sz w:val="28"/>
          <w:szCs w:val="28"/>
        </w:rPr>
        <w:t>е</w:t>
      </w:r>
      <w:r>
        <w:rPr>
          <w:spacing w:val="-7"/>
          <w:sz w:val="28"/>
          <w:szCs w:val="28"/>
        </w:rPr>
        <w:t>д</w:t>
      </w:r>
      <w:r>
        <w:rPr>
          <w:spacing w:val="-4"/>
          <w:sz w:val="28"/>
          <w:szCs w:val="28"/>
        </w:rPr>
        <w:t>н</w:t>
      </w:r>
      <w:r>
        <w:rPr>
          <w:spacing w:val="-8"/>
          <w:sz w:val="28"/>
          <w:szCs w:val="28"/>
        </w:rPr>
        <w:t>е</w:t>
      </w:r>
      <w:r>
        <w:rPr>
          <w:spacing w:val="-5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</w:t>
      </w:r>
      <w:r>
        <w:rPr>
          <w:spacing w:val="-5"/>
          <w:sz w:val="28"/>
          <w:szCs w:val="28"/>
        </w:rPr>
        <w:t>б</w:t>
      </w:r>
      <w:r>
        <w:rPr>
          <w:spacing w:val="-7"/>
          <w:sz w:val="28"/>
          <w:szCs w:val="28"/>
        </w:rPr>
        <w:t>щ</w:t>
      </w:r>
      <w:r>
        <w:rPr>
          <w:spacing w:val="-6"/>
          <w:sz w:val="28"/>
          <w:szCs w:val="28"/>
        </w:rPr>
        <w:t>е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pacing w:val="-7"/>
          <w:sz w:val="28"/>
          <w:szCs w:val="28"/>
        </w:rPr>
        <w:t>б</w:t>
      </w:r>
      <w:r>
        <w:rPr>
          <w:spacing w:val="-4"/>
          <w:sz w:val="28"/>
          <w:szCs w:val="28"/>
        </w:rPr>
        <w:t>р</w:t>
      </w:r>
      <w:r>
        <w:rPr>
          <w:spacing w:val="-8"/>
          <w:sz w:val="28"/>
          <w:szCs w:val="28"/>
        </w:rPr>
        <w:t>а</w:t>
      </w:r>
      <w:r>
        <w:rPr>
          <w:spacing w:val="-4"/>
          <w:sz w:val="28"/>
          <w:szCs w:val="28"/>
        </w:rPr>
        <w:t>з</w:t>
      </w:r>
      <w:r>
        <w:rPr>
          <w:spacing w:val="-7"/>
          <w:sz w:val="28"/>
          <w:szCs w:val="28"/>
        </w:rPr>
        <w:t>о</w:t>
      </w:r>
      <w:r>
        <w:rPr>
          <w:spacing w:val="-6"/>
          <w:sz w:val="28"/>
          <w:szCs w:val="28"/>
        </w:rPr>
        <w:t>в</w:t>
      </w:r>
      <w:r>
        <w:rPr>
          <w:spacing w:val="-8"/>
          <w:sz w:val="28"/>
          <w:szCs w:val="28"/>
        </w:rPr>
        <w:t>а</w:t>
      </w:r>
      <w:r>
        <w:rPr>
          <w:spacing w:val="-6"/>
          <w:sz w:val="28"/>
          <w:szCs w:val="28"/>
        </w:rPr>
        <w:t>н</w:t>
      </w:r>
      <w:r>
        <w:rPr>
          <w:spacing w:val="-3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6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6"/>
          <w:sz w:val="28"/>
          <w:szCs w:val="28"/>
        </w:rPr>
        <w:t>Ж</w:t>
      </w:r>
      <w:r>
        <w:rPr>
          <w:sz w:val="28"/>
          <w:szCs w:val="28"/>
        </w:rPr>
        <w:t>;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ая програ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ОБЖ ср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днего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пол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ого) общего образов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я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</w:t>
      </w:r>
      <w:r>
        <w:rPr>
          <w:spacing w:val="-5"/>
          <w:sz w:val="28"/>
          <w:szCs w:val="28"/>
        </w:rPr>
        <w:t>р</w:t>
      </w:r>
      <w:r>
        <w:rPr>
          <w:spacing w:val="-3"/>
          <w:sz w:val="28"/>
          <w:szCs w:val="28"/>
        </w:rPr>
        <w:t>и</w:t>
      </w:r>
      <w:r>
        <w:rPr>
          <w:spacing w:val="-6"/>
          <w:sz w:val="28"/>
          <w:szCs w:val="28"/>
        </w:rPr>
        <w:t>м</w:t>
      </w:r>
      <w:r>
        <w:rPr>
          <w:spacing w:val="-3"/>
          <w:sz w:val="28"/>
          <w:szCs w:val="28"/>
        </w:rPr>
        <w:t>е</w:t>
      </w:r>
      <w:r>
        <w:rPr>
          <w:spacing w:val="-5"/>
          <w:sz w:val="28"/>
          <w:szCs w:val="28"/>
        </w:rPr>
        <w:t>р</w:t>
      </w:r>
      <w:r>
        <w:rPr>
          <w:spacing w:val="-3"/>
          <w:sz w:val="28"/>
          <w:szCs w:val="28"/>
        </w:rPr>
        <w:t>н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>
        <w:rPr>
          <w:spacing w:val="-5"/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pacing w:val="-5"/>
          <w:sz w:val="28"/>
          <w:szCs w:val="28"/>
        </w:rPr>
        <w:t>г</w:t>
      </w:r>
      <w:r>
        <w:rPr>
          <w:spacing w:val="-2"/>
          <w:sz w:val="28"/>
          <w:szCs w:val="28"/>
        </w:rPr>
        <w:t>р</w:t>
      </w:r>
      <w:r>
        <w:rPr>
          <w:spacing w:val="-4"/>
          <w:sz w:val="28"/>
          <w:szCs w:val="28"/>
        </w:rPr>
        <w:t>а</w:t>
      </w:r>
      <w:r>
        <w:rPr>
          <w:spacing w:val="-5"/>
          <w:sz w:val="28"/>
          <w:szCs w:val="28"/>
        </w:rPr>
        <w:t>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z w:val="28"/>
          <w:szCs w:val="28"/>
        </w:rPr>
        <w:t>Ж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pacing w:val="-6"/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-5"/>
          <w:sz w:val="28"/>
          <w:szCs w:val="28"/>
        </w:rPr>
        <w:t>ов</w:t>
      </w:r>
      <w:r>
        <w:rPr>
          <w:spacing w:val="-4"/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pacing w:val="-5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pacing w:val="-5"/>
          <w:sz w:val="28"/>
          <w:szCs w:val="28"/>
        </w:rPr>
        <w:t>щ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pacing w:val="-5"/>
          <w:sz w:val="28"/>
          <w:szCs w:val="28"/>
        </w:rPr>
        <w:t>б</w:t>
      </w:r>
      <w:r>
        <w:rPr>
          <w:spacing w:val="-2"/>
          <w:sz w:val="28"/>
          <w:szCs w:val="28"/>
        </w:rPr>
        <w:t>р</w:t>
      </w:r>
      <w:r>
        <w:rPr>
          <w:spacing w:val="-6"/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-5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-6"/>
          <w:sz w:val="28"/>
          <w:szCs w:val="28"/>
        </w:rPr>
        <w:t>а</w:t>
      </w:r>
      <w:r>
        <w:rPr>
          <w:spacing w:val="-3"/>
          <w:sz w:val="28"/>
          <w:szCs w:val="28"/>
        </w:rPr>
        <w:t>н</w:t>
      </w:r>
      <w:r>
        <w:rPr>
          <w:spacing w:val="-4"/>
          <w:sz w:val="28"/>
          <w:szCs w:val="28"/>
        </w:rPr>
        <w:t>ия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rStyle w:val="14"/>
          <w:color w:val="000000"/>
          <w:sz w:val="28"/>
          <w:szCs w:val="28"/>
        </w:rPr>
      </w:pPr>
    </w:p>
    <w:p>
      <w:pPr>
        <w:ind w:firstLine="709"/>
        <w:jc w:val="center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Содержание конкурсных испытаний</w:t>
      </w:r>
    </w:p>
    <w:p>
      <w:pPr>
        <w:ind w:firstLine="709"/>
        <w:jc w:val="both"/>
        <w:rPr>
          <w:rStyle w:val="14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Олимпиадные задания </w:t>
      </w:r>
      <w:r>
        <w:rPr>
          <w:b/>
          <w:bCs/>
          <w:color w:val="000000"/>
          <w:spacing w:val="-5"/>
          <w:sz w:val="28"/>
          <w:szCs w:val="28"/>
        </w:rPr>
        <w:t>теоретического тура</w:t>
      </w:r>
      <w:r>
        <w:rPr>
          <w:bCs/>
          <w:color w:val="000000"/>
          <w:spacing w:val="-5"/>
          <w:sz w:val="28"/>
          <w:szCs w:val="28"/>
        </w:rPr>
        <w:t xml:space="preserve"> муниципального этапа Олимпиады состоят из двух частей:</w:t>
      </w:r>
    </w:p>
    <w:p>
      <w:pPr>
        <w:widowControl/>
        <w:autoSpaceDE/>
        <w:autoSpaceDN/>
        <w:adjustRightInd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а) первая часть – </w:t>
      </w:r>
      <w:r>
        <w:rPr>
          <w:b/>
          <w:bCs/>
          <w:color w:val="000000"/>
          <w:spacing w:val="-5"/>
          <w:sz w:val="28"/>
          <w:szCs w:val="28"/>
        </w:rPr>
        <w:t>теоретическая</w:t>
      </w:r>
      <w:r>
        <w:rPr>
          <w:bCs/>
          <w:color w:val="000000"/>
          <w:spacing w:val="-5"/>
          <w:sz w:val="28"/>
          <w:szCs w:val="28"/>
        </w:rPr>
        <w:t>, где участники выполняют теоретические задания в форме письменного ответа (открытые вопросы);</w:t>
      </w:r>
    </w:p>
    <w:p>
      <w:pPr>
        <w:widowControl/>
        <w:autoSpaceDE/>
        <w:autoSpaceDN/>
        <w:adjustRightInd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б) вторая часть – </w:t>
      </w:r>
      <w:r>
        <w:rPr>
          <w:b/>
          <w:bCs/>
          <w:color w:val="000000"/>
          <w:spacing w:val="-5"/>
          <w:sz w:val="28"/>
          <w:szCs w:val="28"/>
        </w:rPr>
        <w:t xml:space="preserve">тестирование </w:t>
      </w:r>
      <w:r>
        <w:rPr>
          <w:bCs/>
          <w:color w:val="000000"/>
          <w:spacing w:val="-5"/>
          <w:sz w:val="28"/>
          <w:szCs w:val="28"/>
        </w:rPr>
        <w:t>(закрытые вопросы).</w:t>
      </w:r>
    </w:p>
    <w:p>
      <w:pPr>
        <w:widowControl/>
        <w:autoSpaceDE/>
        <w:autoSpaceDN/>
        <w:adjustRightInd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Задания теоретического тура муниципального этапа Олимпиады состоят из 5 вопросов (открытого типа), а также 20 заданий в форме тестов, раскрывающих  базовое содержание  образовательной  области  и  требования  к уровню подготовки школы по ОБЖ.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заданиях теоретического тура</w:t>
      </w:r>
      <w:r>
        <w:rPr>
          <w:sz w:val="28"/>
          <w:szCs w:val="28"/>
        </w:rPr>
        <w:t xml:space="preserve"> для обучаемых на ступени основного общего </w:t>
      </w:r>
      <w:r>
        <w:rPr>
          <w:spacing w:val="-8"/>
          <w:sz w:val="28"/>
          <w:szCs w:val="28"/>
        </w:rPr>
        <w:t xml:space="preserve">образования представлены следующие тематические направления: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pacing w:val="-7"/>
          <w:sz w:val="28"/>
          <w:szCs w:val="28"/>
        </w:rPr>
        <w:t>«Обеспечение личной безопасности в повседневной жизни»:</w:t>
      </w:r>
      <w:r>
        <w:rPr>
          <w:spacing w:val="-7"/>
          <w:sz w:val="28"/>
          <w:szCs w:val="28"/>
        </w:rPr>
        <w:t xml:space="preserve"> основы здорового образа </w:t>
      </w:r>
      <w:r>
        <w:rPr>
          <w:spacing w:val="3"/>
          <w:sz w:val="28"/>
          <w:szCs w:val="28"/>
        </w:rPr>
        <w:t xml:space="preserve">жизни; безопасность на улицах и дорогах (в части, касающейся </w:t>
      </w:r>
      <w:r>
        <w:rPr>
          <w:sz w:val="28"/>
          <w:szCs w:val="28"/>
        </w:rPr>
        <w:t xml:space="preserve">пешеходов и </w:t>
      </w:r>
      <w:r>
        <w:rPr>
          <w:spacing w:val="-5"/>
          <w:sz w:val="28"/>
          <w:szCs w:val="28"/>
        </w:rPr>
        <w:t xml:space="preserve">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</w:t>
      </w:r>
      <w:r>
        <w:rPr>
          <w:spacing w:val="-6"/>
          <w:sz w:val="28"/>
          <w:szCs w:val="28"/>
        </w:rPr>
        <w:t xml:space="preserve">др.); безопасность в природной среде; безопасность на водоемах; безопасность в социальной </w:t>
      </w:r>
      <w:r>
        <w:rPr>
          <w:spacing w:val="-8"/>
          <w:sz w:val="28"/>
          <w:szCs w:val="28"/>
        </w:rPr>
        <w:t xml:space="preserve">среде (в криминогенных ситуациях и при террористических актах); </w:t>
      </w:r>
    </w:p>
    <w:p>
      <w:pPr>
        <w:tabs>
          <w:tab w:val="left" w:pos="1418"/>
          <w:tab w:val="left" w:pos="3455"/>
          <w:tab w:val="left" w:pos="5086"/>
          <w:tab w:val="left" w:pos="5441"/>
          <w:tab w:val="left" w:pos="7168"/>
          <w:tab w:val="left" w:pos="8634"/>
        </w:tabs>
        <w:ind w:firstLine="709"/>
        <w:jc w:val="both"/>
        <w:rPr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«Обеспечение </w:t>
      </w:r>
      <w:r>
        <w:rPr>
          <w:b/>
          <w:spacing w:val="-19"/>
          <w:sz w:val="28"/>
          <w:szCs w:val="28"/>
        </w:rPr>
        <w:t xml:space="preserve">личной </w:t>
      </w:r>
      <w:r>
        <w:rPr>
          <w:b/>
          <w:spacing w:val="-13"/>
          <w:sz w:val="28"/>
          <w:szCs w:val="28"/>
        </w:rPr>
        <w:t xml:space="preserve">безопасности </w:t>
      </w:r>
      <w:r>
        <w:rPr>
          <w:b/>
          <w:spacing w:val="-8"/>
          <w:sz w:val="28"/>
          <w:szCs w:val="28"/>
        </w:rPr>
        <w:t xml:space="preserve">в </w:t>
      </w:r>
      <w:r>
        <w:rPr>
          <w:b/>
          <w:spacing w:val="-13"/>
          <w:sz w:val="28"/>
          <w:szCs w:val="28"/>
        </w:rPr>
        <w:t>чрезвычайных ситуациях</w:t>
      </w:r>
      <w:r>
        <w:rPr>
          <w:spacing w:val="-13"/>
          <w:sz w:val="28"/>
          <w:szCs w:val="28"/>
        </w:rPr>
        <w:t xml:space="preserve">»: </w:t>
      </w:r>
      <w:r>
        <w:rPr>
          <w:spacing w:val="-16"/>
          <w:sz w:val="28"/>
          <w:szCs w:val="28"/>
        </w:rPr>
        <w:t xml:space="preserve">пожарная </w:t>
      </w:r>
      <w:r>
        <w:rPr>
          <w:spacing w:val="-1"/>
          <w:sz w:val="28"/>
          <w:szCs w:val="28"/>
        </w:rPr>
        <w:t xml:space="preserve">безопасность и правила поведения при пожаре; безопасность в чрезвычайных ситуациях </w:t>
      </w:r>
      <w:r>
        <w:rPr>
          <w:spacing w:val="-14"/>
          <w:sz w:val="28"/>
          <w:szCs w:val="28"/>
        </w:rPr>
        <w:t xml:space="preserve">природного </w:t>
      </w:r>
      <w:r>
        <w:rPr>
          <w:spacing w:val="-9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техногенного характера; </w:t>
      </w:r>
      <w:r>
        <w:rPr>
          <w:spacing w:val="-12"/>
          <w:sz w:val="28"/>
          <w:szCs w:val="28"/>
        </w:rPr>
        <w:t xml:space="preserve">использование </w:t>
      </w:r>
      <w:r>
        <w:rPr>
          <w:spacing w:val="-16"/>
          <w:sz w:val="28"/>
          <w:szCs w:val="28"/>
        </w:rPr>
        <w:t xml:space="preserve">средств </w:t>
      </w:r>
      <w:r>
        <w:rPr>
          <w:spacing w:val="-12"/>
          <w:sz w:val="28"/>
          <w:szCs w:val="28"/>
        </w:rPr>
        <w:t xml:space="preserve">индивидуальной </w:t>
      </w:r>
      <w:r>
        <w:rPr>
          <w:spacing w:val="-9"/>
          <w:sz w:val="28"/>
          <w:szCs w:val="28"/>
        </w:rPr>
        <w:t xml:space="preserve">и </w:t>
      </w:r>
      <w:r>
        <w:rPr>
          <w:spacing w:val="-8"/>
          <w:sz w:val="28"/>
          <w:szCs w:val="28"/>
        </w:rPr>
        <w:t xml:space="preserve">коллективной защиты; действия населения по сигналу «Внимание всем!» и при эвакуации; 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«</w:t>
      </w:r>
      <w:r>
        <w:rPr>
          <w:b/>
          <w:spacing w:val="-12"/>
          <w:sz w:val="28"/>
          <w:szCs w:val="28"/>
        </w:rPr>
        <w:t xml:space="preserve">Государственная </w:t>
      </w:r>
      <w:r>
        <w:rPr>
          <w:b/>
          <w:spacing w:val="-16"/>
          <w:sz w:val="28"/>
          <w:szCs w:val="28"/>
        </w:rPr>
        <w:t xml:space="preserve">система </w:t>
      </w:r>
      <w:r>
        <w:rPr>
          <w:b/>
          <w:spacing w:val="-13"/>
          <w:sz w:val="28"/>
          <w:szCs w:val="28"/>
        </w:rPr>
        <w:t>обеспечения безопасности населения»:</w:t>
      </w:r>
      <w:r>
        <w:rPr>
          <w:spacing w:val="-13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единая </w:t>
      </w:r>
      <w:r>
        <w:rPr>
          <w:spacing w:val="-5"/>
          <w:sz w:val="28"/>
          <w:szCs w:val="28"/>
        </w:rPr>
        <w:t xml:space="preserve">государственная система предупреждения и ликвидации чрезвычайных ситуаций и система </w:t>
      </w:r>
      <w:r>
        <w:rPr>
          <w:spacing w:val="-1"/>
          <w:sz w:val="28"/>
          <w:szCs w:val="28"/>
        </w:rPr>
        <w:t xml:space="preserve">гражданской обороны; безопасность и защита от опасностей, возникающих при ведении </w:t>
      </w:r>
      <w:r>
        <w:rPr>
          <w:sz w:val="28"/>
          <w:szCs w:val="28"/>
        </w:rPr>
        <w:t xml:space="preserve">военных действий или вследствие этих действий; мероприятия по защите населения от </w:t>
      </w:r>
      <w:r>
        <w:rPr>
          <w:spacing w:val="-4"/>
          <w:sz w:val="28"/>
          <w:szCs w:val="28"/>
        </w:rPr>
        <w:t xml:space="preserve">чрезвычайных ситуаций мирного и военного времени; государственные службы по охране </w:t>
      </w:r>
      <w:r>
        <w:rPr>
          <w:spacing w:val="-6"/>
          <w:sz w:val="28"/>
          <w:szCs w:val="28"/>
        </w:rPr>
        <w:t xml:space="preserve">здоровья и обеспечению безопасности граждан; правовые основы организации обеспечения </w:t>
      </w:r>
      <w:r>
        <w:rPr>
          <w:spacing w:val="-9"/>
          <w:sz w:val="28"/>
          <w:szCs w:val="28"/>
        </w:rPr>
        <w:t xml:space="preserve">безопасности и защиты населения;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>«Основы обороны государства и воинская обязанность»:</w:t>
      </w:r>
      <w:r>
        <w:rPr>
          <w:spacing w:val="-8"/>
          <w:sz w:val="28"/>
          <w:szCs w:val="28"/>
        </w:rPr>
        <w:t xml:space="preserve"> вопросы государственного и </w:t>
      </w:r>
      <w:r>
        <w:rPr>
          <w:spacing w:val="-3"/>
          <w:sz w:val="28"/>
          <w:szCs w:val="28"/>
        </w:rPr>
        <w:t xml:space="preserve">военного строительства Российской Федерации (военные, политические и экономические </w:t>
      </w:r>
      <w:r>
        <w:rPr>
          <w:spacing w:val="-4"/>
          <w:sz w:val="28"/>
          <w:szCs w:val="28"/>
        </w:rPr>
        <w:t xml:space="preserve">основы военной доктрины Российской Федерации, вооруженные силы России в структуре </w:t>
      </w:r>
      <w:r>
        <w:rPr>
          <w:sz w:val="28"/>
          <w:szCs w:val="28"/>
        </w:rPr>
        <w:t xml:space="preserve">государственных институтов); военно-историческая подготовка (военные реформы в </w:t>
      </w:r>
      <w:r>
        <w:rPr>
          <w:spacing w:val="-5"/>
          <w:sz w:val="28"/>
          <w:szCs w:val="28"/>
        </w:rPr>
        <w:t xml:space="preserve">истории российского государства, дни воинской славы в истории России); военно-правовая </w:t>
      </w:r>
      <w:r>
        <w:rPr>
          <w:spacing w:val="-6"/>
          <w:sz w:val="28"/>
          <w:szCs w:val="28"/>
        </w:rPr>
        <w:t xml:space="preserve">подготовка (правовые основы защиты государства и военной службы, воинская обязанность </w:t>
      </w:r>
      <w:r>
        <w:rPr>
          <w:spacing w:val="-4"/>
          <w:sz w:val="28"/>
          <w:szCs w:val="28"/>
        </w:rPr>
        <w:t xml:space="preserve">и подготовка граждан к военной службе, правовой статус военнослужащего, прохождение </w:t>
      </w:r>
      <w:r>
        <w:rPr>
          <w:spacing w:val="-17"/>
          <w:sz w:val="28"/>
          <w:szCs w:val="28"/>
        </w:rPr>
        <w:t xml:space="preserve">военной службы, </w:t>
      </w:r>
      <w:r>
        <w:rPr>
          <w:spacing w:val="-15"/>
          <w:sz w:val="28"/>
          <w:szCs w:val="28"/>
        </w:rPr>
        <w:t xml:space="preserve">воинская </w:t>
      </w:r>
      <w:r>
        <w:rPr>
          <w:spacing w:val="-13"/>
          <w:sz w:val="28"/>
          <w:szCs w:val="28"/>
        </w:rPr>
        <w:t xml:space="preserve">дисциплина); </w:t>
      </w:r>
      <w:r>
        <w:rPr>
          <w:spacing w:val="-12"/>
          <w:sz w:val="28"/>
          <w:szCs w:val="28"/>
        </w:rPr>
        <w:t xml:space="preserve">государственная </w:t>
      </w:r>
      <w:r>
        <w:rPr>
          <w:spacing w:val="-9"/>
          <w:sz w:val="28"/>
          <w:szCs w:val="28"/>
        </w:rPr>
        <w:t xml:space="preserve">и </w:t>
      </w:r>
      <w:r>
        <w:rPr>
          <w:spacing w:val="-16"/>
          <w:sz w:val="28"/>
          <w:szCs w:val="28"/>
        </w:rPr>
        <w:t xml:space="preserve">военная </w:t>
      </w:r>
      <w:r>
        <w:rPr>
          <w:spacing w:val="-15"/>
          <w:sz w:val="28"/>
          <w:szCs w:val="28"/>
        </w:rPr>
        <w:t xml:space="preserve">символика </w:t>
      </w:r>
      <w:r>
        <w:rPr>
          <w:spacing w:val="-9"/>
          <w:sz w:val="28"/>
          <w:szCs w:val="28"/>
        </w:rPr>
        <w:t xml:space="preserve">Вооруженных Сил Российской Федерации.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Тестовые задания составлены в соотвествии со следующими требованиями: </w:t>
      </w:r>
    </w:p>
    <w:p>
      <w:pPr>
        <w:ind w:firstLine="709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 xml:space="preserve">в тестовые задания целесообразно включать известные в теории и практике </w:t>
      </w:r>
      <w:r>
        <w:rPr>
          <w:spacing w:val="-10"/>
          <w:sz w:val="28"/>
          <w:szCs w:val="28"/>
        </w:rPr>
        <w:t xml:space="preserve">обучения виды тестов: </w:t>
      </w:r>
      <w:r>
        <w:rPr>
          <w:spacing w:val="-8"/>
          <w:sz w:val="28"/>
          <w:szCs w:val="28"/>
        </w:rPr>
        <w:t xml:space="preserve">с выбором правильного ответа, когда в тесте присутствуют готовые ответы на выбор; 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без готового ответа, или тесты открытой формы, когда участник Олимпиады </w:t>
      </w:r>
      <w:r>
        <w:rPr>
          <w:spacing w:val="-8"/>
          <w:sz w:val="28"/>
          <w:szCs w:val="28"/>
        </w:rPr>
        <w:t xml:space="preserve">вписывает ответ самостоятельно в отведенном для этого месте; </w:t>
      </w:r>
    </w:p>
    <w:p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на установление соответствия, в котором элементы одного множества требуется </w:t>
      </w:r>
      <w:r>
        <w:rPr>
          <w:spacing w:val="-8"/>
          <w:sz w:val="28"/>
          <w:szCs w:val="28"/>
        </w:rPr>
        <w:t xml:space="preserve">поставить в соответствие элементам другого множества; </w:t>
      </w:r>
    </w:p>
    <w:p>
      <w:pPr>
        <w:ind w:firstLine="709"/>
        <w:jc w:val="both"/>
        <w:rPr>
          <w:spacing w:val="-8"/>
          <w:sz w:val="28"/>
          <w:szCs w:val="28"/>
        </w:rPr>
      </w:pPr>
      <w:r>
        <w:rPr>
          <w:spacing w:val="-29"/>
          <w:sz w:val="28"/>
          <w:szCs w:val="28"/>
        </w:rPr>
        <w:t xml:space="preserve">на </w:t>
      </w:r>
      <w:r>
        <w:rPr>
          <w:spacing w:val="-13"/>
          <w:sz w:val="28"/>
          <w:szCs w:val="28"/>
        </w:rPr>
        <w:t xml:space="preserve">установление </w:t>
      </w:r>
      <w:r>
        <w:rPr>
          <w:spacing w:val="-14"/>
          <w:sz w:val="28"/>
          <w:szCs w:val="28"/>
        </w:rPr>
        <w:t xml:space="preserve">правильной </w:t>
      </w:r>
      <w:r>
        <w:rPr>
          <w:spacing w:val="-11"/>
          <w:sz w:val="28"/>
          <w:szCs w:val="28"/>
        </w:rPr>
        <w:t xml:space="preserve">последовательности, </w:t>
      </w:r>
      <w:r>
        <w:rPr>
          <w:spacing w:val="-25"/>
          <w:sz w:val="28"/>
          <w:szCs w:val="28"/>
        </w:rPr>
        <w:t xml:space="preserve">где </w:t>
      </w:r>
      <w:r>
        <w:rPr>
          <w:spacing w:val="-14"/>
          <w:sz w:val="28"/>
          <w:szCs w:val="28"/>
        </w:rPr>
        <w:t xml:space="preserve">требуется установить </w:t>
      </w:r>
      <w:r>
        <w:rPr>
          <w:spacing w:val="-8"/>
          <w:sz w:val="28"/>
          <w:szCs w:val="28"/>
        </w:rPr>
        <w:t xml:space="preserve">правильную последовательность действий, шагов, операций и др. тесты выбора, когда маскируется правильный ответ; 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 составлении тестов необходимо использовались тестовые задания различных </w:t>
      </w:r>
      <w:r>
        <w:rPr>
          <w:sz w:val="28"/>
          <w:szCs w:val="28"/>
        </w:rPr>
        <w:t xml:space="preserve">видов: словесные, знаковые, числовые, зрительно-пространственные (схемы, рисунки, </w:t>
      </w:r>
      <w:r>
        <w:rPr>
          <w:spacing w:val="-9"/>
          <w:sz w:val="28"/>
          <w:szCs w:val="28"/>
        </w:rPr>
        <w:t xml:space="preserve">графики, таблицы и др.); </w:t>
      </w:r>
    </w:p>
    <w:p>
      <w:pPr>
        <w:ind w:firstLine="709"/>
        <w:jc w:val="both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 xml:space="preserve">оптимизировать содержание тестов: минимумом числа заданий, за короткое время, </w:t>
      </w:r>
      <w:r>
        <w:rPr>
          <w:spacing w:val="-7"/>
          <w:sz w:val="28"/>
          <w:szCs w:val="28"/>
        </w:rPr>
        <w:t xml:space="preserve">быстро, объективно и с наименьшими затратами измерить знания как можно большего числа </w:t>
      </w:r>
      <w:r>
        <w:rPr>
          <w:spacing w:val="-15"/>
          <w:sz w:val="28"/>
          <w:szCs w:val="28"/>
        </w:rPr>
        <w:t xml:space="preserve">учащихся; </w:t>
      </w:r>
    </w:p>
    <w:p>
      <w:pPr>
        <w:ind w:firstLine="709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 xml:space="preserve">тест должен состоять из минимального количества заданий, достаточных для </w:t>
      </w:r>
      <w:r>
        <w:rPr>
          <w:spacing w:val="-8"/>
          <w:sz w:val="28"/>
          <w:szCs w:val="28"/>
        </w:rPr>
        <w:t xml:space="preserve">полного определения уровня подготовки (обучения). </w:t>
      </w:r>
    </w:p>
    <w:p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В практическом туре</w:t>
      </w:r>
      <w:r>
        <w:rPr>
          <w:color w:val="000000"/>
          <w:sz w:val="28"/>
          <w:szCs w:val="28"/>
        </w:rPr>
        <w:t>  задания  дают возможность выявить и оценить: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уровень подготовленности участников Олимпиады в выполнении приемов оказания </w:t>
      </w:r>
      <w:r>
        <w:rPr>
          <w:spacing w:val="-10"/>
          <w:sz w:val="28"/>
          <w:szCs w:val="28"/>
        </w:rPr>
        <w:t xml:space="preserve">первой медицинской помощи; </w:t>
      </w:r>
    </w:p>
    <w:p>
      <w:pPr>
        <w:ind w:firstLine="709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 xml:space="preserve">уровень подготовленности участников Олимпиады по выживанию в условиях </w:t>
      </w:r>
      <w:r>
        <w:rPr>
          <w:sz w:val="28"/>
          <w:szCs w:val="28"/>
        </w:rPr>
        <w:t xml:space="preserve">природной среды, по действиям в чрезвычайных ситуациях природного и техногенного </w:t>
      </w:r>
      <w:r>
        <w:rPr>
          <w:spacing w:val="-8"/>
          <w:sz w:val="28"/>
          <w:szCs w:val="28"/>
        </w:rPr>
        <w:t xml:space="preserve">характера, а также по основам военной службы. </w:t>
      </w:r>
    </w:p>
    <w:p>
      <w:pPr>
        <w:ind w:firstLine="709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Обращаем внимание на то, что задания практического тура в текущем учебном году имеют форму мыслительного алгоритма действий. </w:t>
      </w:r>
    </w:p>
    <w:p>
      <w:pPr>
        <w:ind w:firstLine="709"/>
        <w:jc w:val="both"/>
        <w:rPr>
          <w:spacing w:val="-8"/>
          <w:sz w:val="28"/>
          <w:szCs w:val="28"/>
        </w:rPr>
      </w:pPr>
    </w:p>
    <w:p>
      <w:pPr>
        <w:ind w:firstLine="709"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>Рекомендации по оцениванию результатов и подведению итогов Олимпиады</w:t>
      </w:r>
    </w:p>
    <w:p>
      <w:pPr>
        <w:ind w:firstLine="709"/>
        <w:jc w:val="both"/>
        <w:rPr>
          <w:b/>
          <w:spacing w:val="-7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</w:t>
      </w:r>
      <w:r>
        <w:rPr>
          <w:spacing w:val="-9"/>
          <w:sz w:val="28"/>
          <w:szCs w:val="28"/>
        </w:rPr>
        <w:t xml:space="preserve">муниципального этапа Олимпиады. </w:t>
      </w:r>
      <w:r>
        <w:rPr>
          <w:spacing w:val="1"/>
          <w:sz w:val="28"/>
          <w:szCs w:val="28"/>
        </w:rPr>
        <w:t xml:space="preserve">С учетом этого, </w:t>
      </w:r>
      <w:r>
        <w:rPr>
          <w:sz w:val="28"/>
          <w:szCs w:val="28"/>
        </w:rPr>
        <w:t xml:space="preserve">жюри муниципального этапа Олимпиады </w:t>
      </w:r>
      <w:r>
        <w:rPr>
          <w:spacing w:val="-12"/>
          <w:sz w:val="28"/>
          <w:szCs w:val="28"/>
        </w:rPr>
        <w:t xml:space="preserve">рекомендуется: 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всем теоретическим и практическим заданиям начисление баллов производить </w:t>
      </w:r>
      <w:r>
        <w:rPr>
          <w:spacing w:val="-2"/>
          <w:sz w:val="28"/>
          <w:szCs w:val="28"/>
        </w:rPr>
        <w:t>целыми, а не дробными числами</w:t>
      </w:r>
      <w:r>
        <w:rPr>
          <w:spacing w:val="-9"/>
          <w:sz w:val="28"/>
          <w:szCs w:val="28"/>
        </w:rPr>
        <w:t xml:space="preserve">; 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 задания одного уровня сложности начислять </w:t>
      </w:r>
      <w:r>
        <w:rPr>
          <w:spacing w:val="-10"/>
          <w:sz w:val="28"/>
          <w:szCs w:val="28"/>
        </w:rPr>
        <w:t xml:space="preserve">одинаковый максимальный балл; </w:t>
      </w:r>
    </w:p>
    <w:p>
      <w:pPr>
        <w:ind w:firstLine="709"/>
        <w:jc w:val="both"/>
        <w:rPr>
          <w:spacing w:val="-5"/>
          <w:sz w:val="28"/>
          <w:szCs w:val="28"/>
        </w:rPr>
      </w:pPr>
      <w:r>
        <w:rPr>
          <w:spacing w:val="-7"/>
          <w:sz w:val="28"/>
          <w:szCs w:val="28"/>
        </w:rPr>
        <w:t xml:space="preserve">отказаться от подсчета баллов по секциям или этапов как внутри туров, так и по турам </w:t>
      </w:r>
      <w:r>
        <w:rPr>
          <w:spacing w:val="-5"/>
          <w:sz w:val="28"/>
          <w:szCs w:val="28"/>
        </w:rPr>
        <w:t xml:space="preserve">в целом, выводя среднее арифметическое; 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не делить набранные участником баллы ни на 2, </w:t>
      </w:r>
      <w:r>
        <w:rPr>
          <w:spacing w:val="-6"/>
          <w:sz w:val="28"/>
          <w:szCs w:val="28"/>
        </w:rPr>
        <w:t xml:space="preserve">ни на какое другое число, поскольку может получиться дробное число, а это увеличит время </w:t>
      </w:r>
      <w:r>
        <w:rPr>
          <w:spacing w:val="-10"/>
          <w:sz w:val="28"/>
          <w:szCs w:val="28"/>
        </w:rPr>
        <w:t xml:space="preserve">оценки результатов; </w:t>
      </w:r>
    </w:p>
    <w:p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общий результат оценивать путем простого сложения баллов, полученных </w:t>
      </w:r>
      <w:r>
        <w:rPr>
          <w:spacing w:val="-8"/>
          <w:sz w:val="28"/>
          <w:szCs w:val="28"/>
        </w:rPr>
        <w:t xml:space="preserve">участниками за каждое теоретическое и практическое задание; </w:t>
      </w:r>
    </w:p>
    <w:p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признать целесообразным общую максимальную оценку по итогам выполнения заданий не более 300 баллов (теоретический тур не более 150 баллов, практический тур не более 150 баллов).</w:t>
      </w:r>
    </w:p>
    <w:p>
      <w:pPr>
        <w:ind w:firstLine="709"/>
        <w:jc w:val="both"/>
        <w:rPr>
          <w:spacing w:val="-8"/>
          <w:sz w:val="28"/>
          <w:szCs w:val="28"/>
        </w:rPr>
      </w:pPr>
    </w:p>
    <w:p>
      <w:pPr>
        <w:pStyle w:val="2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 xml:space="preserve">Критерии оценивания муниципального этапа </w:t>
      </w:r>
      <w:r>
        <w:rPr>
          <w:rFonts w:ascii="Times New Roman" w:hAnsi="Times New Roman"/>
          <w:color w:val="auto"/>
          <w:lang w:val="ru-RU"/>
        </w:rPr>
        <w:t>Олимпиады</w:t>
      </w:r>
    </w:p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218"/>
        <w:gridCol w:w="340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6620" w:type="dxa"/>
            <w:gridSpan w:val="2"/>
            <w:noWrap w:val="0"/>
            <w:vAlign w:val="top"/>
          </w:tcPr>
          <w:p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тура</w:t>
            </w: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86" w:hRule="atLeast"/>
          <w:jc w:val="center"/>
        </w:trPr>
        <w:tc>
          <w:tcPr>
            <w:tcW w:w="1426" w:type="dxa"/>
            <w:vMerge w:val="continue"/>
            <w:noWrap w:val="0"/>
            <w:vAlign w:val="top"/>
          </w:tcPr>
          <w:p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1.Теоретический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Практический</w:t>
            </w:r>
          </w:p>
        </w:tc>
        <w:tc>
          <w:tcPr>
            <w:tcW w:w="1524" w:type="dxa"/>
            <w:vMerge w:val="continue"/>
            <w:noWrap w:val="0"/>
            <w:vAlign w:val="top"/>
          </w:tcPr>
          <w:p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1" w:hRule="atLeast"/>
          <w:jc w:val="center"/>
        </w:trPr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 8 классы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 баллов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баллов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ind w:firstLine="3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 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1" w:hRule="atLeast"/>
          <w:jc w:val="center"/>
        </w:trPr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 баллов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баллов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ind w:firstLine="3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210 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13" w:hRule="atLeast"/>
          <w:jc w:val="center"/>
        </w:trPr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– 11 классы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баллов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ind w:firstLine="3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 б.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Итоги олимпиады</w:t>
      </w:r>
      <w:r>
        <w:rPr>
          <w:sz w:val="28"/>
          <w:szCs w:val="28"/>
        </w:rPr>
        <w:t xml:space="preserve"> определяются </w:t>
      </w:r>
      <w:r>
        <w:rPr>
          <w:b/>
          <w:sz w:val="28"/>
          <w:szCs w:val="28"/>
        </w:rPr>
        <w:t>в каждой возрастной группе,</w:t>
      </w:r>
      <w:r>
        <w:rPr>
          <w:sz w:val="28"/>
          <w:szCs w:val="28"/>
        </w:rPr>
        <w:t xml:space="preserve"> то есть: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7-8 классы – единый рейтинг;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классы – рейтинг;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10-11 классы – единый рейтинг.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и призеры Олимпиады определяются в соответствии с Порядком (п.48) жюри Олимпиады и </w:t>
      </w:r>
      <w:r>
        <w:rPr>
          <w:b/>
          <w:spacing w:val="-4"/>
          <w:sz w:val="28"/>
          <w:szCs w:val="28"/>
        </w:rPr>
        <w:t>у</w:t>
      </w:r>
      <w:r>
        <w:rPr>
          <w:b/>
          <w:sz w:val="28"/>
          <w:szCs w:val="28"/>
        </w:rPr>
        <w:t>т</w:t>
      </w:r>
      <w:r>
        <w:rPr>
          <w:b/>
          <w:spacing w:val="2"/>
          <w:sz w:val="28"/>
          <w:szCs w:val="28"/>
        </w:rPr>
        <w:t>в</w:t>
      </w:r>
      <w:r>
        <w:rPr>
          <w:b/>
          <w:sz w:val="28"/>
          <w:szCs w:val="28"/>
        </w:rPr>
        <w:t>ер</w:t>
      </w:r>
      <w:r>
        <w:rPr>
          <w:b/>
          <w:spacing w:val="1"/>
          <w:sz w:val="28"/>
          <w:szCs w:val="28"/>
        </w:rPr>
        <w:t>ж</w:t>
      </w:r>
      <w:r>
        <w:rPr>
          <w:b/>
          <w:sz w:val="28"/>
          <w:szCs w:val="28"/>
        </w:rPr>
        <w:t>даются</w:t>
      </w:r>
      <w:r>
        <w:rPr>
          <w:b/>
          <w:spacing w:val="136"/>
          <w:sz w:val="28"/>
          <w:szCs w:val="28"/>
        </w:rPr>
        <w:t xml:space="preserve"> </w:t>
      </w:r>
      <w:r>
        <w:rPr>
          <w:b/>
          <w:sz w:val="28"/>
          <w:szCs w:val="28"/>
        </w:rPr>
        <w:t>протоколом</w:t>
      </w:r>
      <w:r>
        <w:rPr>
          <w:b/>
          <w:spacing w:val="137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b/>
          <w:spacing w:val="148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у</w:t>
      </w:r>
      <w:r>
        <w:rPr>
          <w:b/>
          <w:spacing w:val="-1"/>
          <w:sz w:val="28"/>
          <w:szCs w:val="28"/>
        </w:rPr>
        <w:t>ч</w:t>
      </w:r>
      <w:r>
        <w:rPr>
          <w:b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т</w:t>
      </w:r>
      <w:r>
        <w:rPr>
          <w:b/>
          <w:sz w:val="28"/>
          <w:szCs w:val="28"/>
        </w:rPr>
        <w:t>ом</w:t>
      </w:r>
      <w:r>
        <w:rPr>
          <w:b/>
          <w:spacing w:val="13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п</w:t>
      </w:r>
      <w:r>
        <w:rPr>
          <w:b/>
          <w:sz w:val="28"/>
          <w:szCs w:val="28"/>
        </w:rPr>
        <w:t>ров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ден</w:t>
      </w:r>
      <w:r>
        <w:rPr>
          <w:b/>
          <w:spacing w:val="1"/>
          <w:sz w:val="28"/>
          <w:szCs w:val="28"/>
        </w:rPr>
        <w:t>и</w:t>
      </w:r>
      <w:r>
        <w:rPr>
          <w:b/>
          <w:sz w:val="28"/>
          <w:szCs w:val="28"/>
        </w:rPr>
        <w:t>я апелляц</w:t>
      </w:r>
      <w:r>
        <w:rPr>
          <w:b/>
          <w:spacing w:val="1"/>
          <w:sz w:val="28"/>
          <w:szCs w:val="28"/>
        </w:rPr>
        <w:t>ии</w:t>
      </w:r>
      <w:r>
        <w:rPr>
          <w:b/>
          <w:sz w:val="28"/>
          <w:szCs w:val="28"/>
        </w:rPr>
        <w:t>.</w:t>
      </w:r>
    </w:p>
    <w:p>
      <w:pPr>
        <w:tabs>
          <w:tab w:val="left" w:pos="2369"/>
          <w:tab w:val="left" w:pos="4489"/>
          <w:tab w:val="left" w:pos="5408"/>
          <w:tab w:val="left" w:pos="7382"/>
          <w:tab w:val="left" w:pos="8410"/>
        </w:tabs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Инд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2"/>
          <w:sz w:val="28"/>
          <w:szCs w:val="28"/>
        </w:rPr>
        <w:t>д</w:t>
      </w:r>
      <w:r>
        <w:rPr>
          <w:spacing w:val="-6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ые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5"/>
          <w:sz w:val="28"/>
          <w:szCs w:val="28"/>
        </w:rPr>
        <w:t>з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аты</w:t>
      </w:r>
      <w:r>
        <w:rPr>
          <w:spacing w:val="13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аст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ков</w:t>
      </w:r>
      <w:r>
        <w:rPr>
          <w:spacing w:val="129"/>
          <w:sz w:val="28"/>
          <w:szCs w:val="28"/>
        </w:rPr>
        <w:t xml:space="preserve"> 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ды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казани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3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ник</w:t>
      </w:r>
      <w:r>
        <w:rPr>
          <w:sz w:val="28"/>
          <w:szCs w:val="28"/>
        </w:rPr>
        <w:t>ах</w:t>
      </w:r>
      <w:r>
        <w:rPr>
          <w:spacing w:val="10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10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новлен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управлением образования и науки Тамбовской области,</w:t>
      </w:r>
      <w:r>
        <w:rPr>
          <w:spacing w:val="10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ан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ятся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рейт</w:t>
      </w:r>
      <w:r>
        <w:rPr>
          <w:spacing w:val="1"/>
          <w:sz w:val="28"/>
          <w:szCs w:val="28"/>
        </w:rPr>
        <w:t>ин</w:t>
      </w:r>
      <w:r>
        <w:rPr>
          <w:sz w:val="28"/>
          <w:szCs w:val="28"/>
        </w:rPr>
        <w:t>го</w:t>
      </w:r>
      <w:r>
        <w:rPr>
          <w:spacing w:val="2"/>
          <w:sz w:val="28"/>
          <w:szCs w:val="28"/>
        </w:rPr>
        <w:t>в</w:t>
      </w:r>
      <w:r>
        <w:rPr>
          <w:spacing w:val="-6"/>
          <w:sz w:val="28"/>
          <w:szCs w:val="28"/>
        </w:rPr>
        <w:t>у</w:t>
      </w:r>
      <w:r>
        <w:rPr>
          <w:sz w:val="28"/>
          <w:szCs w:val="28"/>
        </w:rPr>
        <w:t>ю табл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ц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ль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атов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тн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>ов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pacing w:val="-6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ицип</w:t>
      </w:r>
      <w:r>
        <w:rPr>
          <w:sz w:val="28"/>
          <w:szCs w:val="28"/>
        </w:rPr>
        <w:t>ального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апа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Ол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мп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ады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ОБЖ, предст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вляю</w:t>
      </w:r>
      <w:r>
        <w:rPr>
          <w:spacing w:val="2"/>
          <w:sz w:val="28"/>
          <w:szCs w:val="28"/>
        </w:rPr>
        <w:t>щ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ю 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бой ранжирован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ый список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в, ра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положен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быван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абр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ми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аллов.</w:t>
      </w:r>
      <w:r>
        <w:rPr>
          <w:spacing w:val="6"/>
          <w:sz w:val="28"/>
          <w:szCs w:val="28"/>
        </w:rPr>
        <w:t xml:space="preserve"> </w:t>
      </w:r>
    </w:p>
    <w:p>
      <w:pPr>
        <w:tabs>
          <w:tab w:val="left" w:pos="2369"/>
          <w:tab w:val="left" w:pos="4489"/>
          <w:tab w:val="left" w:pos="5408"/>
          <w:tab w:val="left" w:pos="7382"/>
          <w:tab w:val="left" w:pos="8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тн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авным</w:t>
      </w:r>
      <w:r>
        <w:rPr>
          <w:spacing w:val="5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чеством баллов р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полаг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ются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алфа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тн</w:t>
      </w:r>
      <w:r>
        <w:rPr>
          <w:sz w:val="28"/>
          <w:szCs w:val="28"/>
        </w:rPr>
        <w:t>ом поряд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е.</w:t>
      </w:r>
    </w:p>
    <w:p>
      <w:pPr>
        <w:shd w:val="clear" w:color="auto" w:fill="FFFFFF"/>
        <w:spacing w:before="10"/>
        <w:ind w:left="10" w:firstLine="504"/>
        <w:jc w:val="center"/>
        <w:rPr>
          <w:b/>
          <w:sz w:val="24"/>
          <w:szCs w:val="24"/>
        </w:rPr>
      </w:pPr>
    </w:p>
    <w:p>
      <w:pPr>
        <w:pStyle w:val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1"/>
        </w:rPr>
        <w:t>п</w:t>
      </w:r>
      <w:r>
        <w:rPr>
          <w:rFonts w:ascii="Times New Roman" w:hAnsi="Times New Roman"/>
          <w:color w:val="000000"/>
        </w:rPr>
        <w:t>исан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е необход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мого ма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ер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ал</w:t>
      </w:r>
      <w:r>
        <w:rPr>
          <w:rFonts w:ascii="Times New Roman" w:hAnsi="Times New Roman"/>
          <w:color w:val="000000"/>
          <w:spacing w:val="-2"/>
        </w:rPr>
        <w:t>ь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4"/>
        </w:rPr>
        <w:t>о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"/>
        </w:rPr>
        <w:t>т</w:t>
      </w:r>
      <w:r>
        <w:rPr>
          <w:rFonts w:ascii="Times New Roman" w:hAnsi="Times New Roman"/>
          <w:color w:val="000000"/>
        </w:rPr>
        <w:t>ехн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ес</w:t>
      </w:r>
      <w:r>
        <w:rPr>
          <w:rFonts w:ascii="Times New Roman" w:hAnsi="Times New Roman"/>
          <w:color w:val="000000"/>
        </w:rPr>
        <w:t>кого об</w:t>
      </w:r>
      <w:r>
        <w:rPr>
          <w:rFonts w:ascii="Times New Roman" w:hAnsi="Times New Roman"/>
          <w:color w:val="000000"/>
          <w:spacing w:val="1"/>
        </w:rPr>
        <w:t>е</w:t>
      </w:r>
      <w:r>
        <w:rPr>
          <w:rFonts w:ascii="Times New Roman" w:hAnsi="Times New Roman"/>
          <w:color w:val="000000"/>
        </w:rPr>
        <w:t>сп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  <w:spacing w:val="-1"/>
        </w:rPr>
        <w:t>е</w:t>
      </w:r>
      <w:r>
        <w:rPr>
          <w:rFonts w:ascii="Times New Roman" w:hAnsi="Times New Roman"/>
          <w:color w:val="000000"/>
        </w:rPr>
        <w:t>ния для выполнен</w:t>
      </w:r>
      <w:r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>я олимпи</w:t>
      </w:r>
      <w:r>
        <w:rPr>
          <w:rFonts w:ascii="Times New Roman" w:hAnsi="Times New Roman"/>
          <w:color w:val="000000"/>
          <w:spacing w:val="-2"/>
        </w:rPr>
        <w:t>а</w:t>
      </w:r>
      <w:r>
        <w:rPr>
          <w:rFonts w:ascii="Times New Roman" w:hAnsi="Times New Roman"/>
          <w:color w:val="000000"/>
        </w:rPr>
        <w:t>дных заданий</w:t>
      </w:r>
    </w:p>
    <w:p>
      <w:pPr>
        <w:widowControl/>
        <w:tabs>
          <w:tab w:val="left" w:pos="1330"/>
          <w:tab w:val="left" w:pos="2666"/>
          <w:tab w:val="left" w:pos="4424"/>
          <w:tab w:val="left" w:pos="7644"/>
          <w:tab w:val="left" w:pos="9251"/>
        </w:tabs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се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ропр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ици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этапа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мпи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еоб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ма соотв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2"/>
          <w:sz w:val="28"/>
          <w:szCs w:val="28"/>
        </w:rPr>
        <w:t>щ</w:t>
      </w:r>
      <w:r>
        <w:rPr>
          <w:color w:val="000000"/>
          <w:sz w:val="28"/>
          <w:szCs w:val="28"/>
        </w:rPr>
        <w:t>ая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z w:val="28"/>
          <w:szCs w:val="28"/>
        </w:rPr>
        <w:t>аль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ае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л под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>ково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ством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1"/>
          <w:sz w:val="28"/>
          <w:szCs w:val="28"/>
        </w:rPr>
        <w:t>гк</w:t>
      </w:r>
      <w:r>
        <w:rPr>
          <w:color w:val="000000"/>
          <w:sz w:val="28"/>
          <w:szCs w:val="28"/>
        </w:rPr>
        <w:t>оми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ета Олимпиады</w:t>
      </w:r>
      <w:r>
        <w:rPr>
          <w:color w:val="000000"/>
          <w:spacing w:val="63"/>
          <w:sz w:val="28"/>
          <w:szCs w:val="28"/>
        </w:rPr>
        <w:t>.</w:t>
      </w:r>
    </w:p>
    <w:p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база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сных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ропр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ицип</w:t>
      </w:r>
      <w:r>
        <w:rPr>
          <w:color w:val="000000"/>
          <w:sz w:val="28"/>
          <w:szCs w:val="28"/>
        </w:rPr>
        <w:t>аль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мп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ады включа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spacing w:val="-1"/>
          <w:sz w:val="28"/>
          <w:szCs w:val="28"/>
        </w:rPr>
        <w:t>се</w:t>
      </w:r>
      <w:r>
        <w:rPr>
          <w:color w:val="000000"/>
          <w:sz w:val="28"/>
          <w:szCs w:val="28"/>
        </w:rPr>
        <w:t>бя эл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ы, необ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имые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 д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ров.</w:t>
      </w:r>
    </w:p>
    <w:p>
      <w:pPr>
        <w:widowControl/>
        <w:tabs>
          <w:tab w:val="left" w:pos="1281"/>
          <w:tab w:val="left" w:pos="1718"/>
          <w:tab w:val="left" w:pos="3492"/>
          <w:tab w:val="left" w:pos="5619"/>
          <w:tab w:val="left" w:pos="7713"/>
          <w:tab w:val="left" w:pos="9385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</w:t>
      </w:r>
      <w:r>
        <w:rPr>
          <w:b/>
          <w:iCs/>
          <w:color w:val="000000"/>
          <w:spacing w:val="-1"/>
          <w:sz w:val="28"/>
          <w:szCs w:val="28"/>
        </w:rPr>
        <w:t>е</w:t>
      </w:r>
      <w:r>
        <w:rPr>
          <w:b/>
          <w:iCs/>
          <w:color w:val="000000"/>
          <w:sz w:val="28"/>
          <w:szCs w:val="28"/>
        </w:rPr>
        <w:t>р</w:t>
      </w:r>
      <w:r>
        <w:rPr>
          <w:b/>
          <w:iCs/>
          <w:color w:val="000000"/>
          <w:spacing w:val="-1"/>
          <w:sz w:val="28"/>
          <w:szCs w:val="28"/>
        </w:rPr>
        <w:t>в</w:t>
      </w:r>
      <w:r>
        <w:rPr>
          <w:b/>
          <w:iCs/>
          <w:color w:val="000000"/>
          <w:sz w:val="28"/>
          <w:szCs w:val="28"/>
        </w:rPr>
        <w:t>ый</w:t>
      </w:r>
      <w:r>
        <w:rPr>
          <w:b/>
          <w:color w:val="000000"/>
          <w:spacing w:val="26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т</w:t>
      </w:r>
      <w:r>
        <w:rPr>
          <w:b/>
          <w:iCs/>
          <w:color w:val="000000"/>
          <w:spacing w:val="-1"/>
          <w:sz w:val="28"/>
          <w:szCs w:val="28"/>
        </w:rPr>
        <w:t>е</w:t>
      </w:r>
      <w:r>
        <w:rPr>
          <w:b/>
          <w:iCs/>
          <w:color w:val="000000"/>
          <w:sz w:val="28"/>
          <w:szCs w:val="28"/>
        </w:rPr>
        <w:t>о</w:t>
      </w:r>
      <w:r>
        <w:rPr>
          <w:b/>
          <w:iCs/>
          <w:color w:val="000000"/>
          <w:spacing w:val="1"/>
          <w:sz w:val="28"/>
          <w:szCs w:val="28"/>
        </w:rPr>
        <w:t>р</w:t>
      </w:r>
      <w:r>
        <w:rPr>
          <w:b/>
          <w:iCs/>
          <w:color w:val="000000"/>
          <w:sz w:val="28"/>
          <w:szCs w:val="28"/>
        </w:rPr>
        <w:t>етич</w:t>
      </w:r>
      <w:r>
        <w:rPr>
          <w:b/>
          <w:iCs/>
          <w:color w:val="000000"/>
          <w:spacing w:val="1"/>
          <w:sz w:val="28"/>
          <w:szCs w:val="28"/>
        </w:rPr>
        <w:t>е</w:t>
      </w:r>
      <w:r>
        <w:rPr>
          <w:b/>
          <w:iCs/>
          <w:color w:val="000000"/>
          <w:sz w:val="28"/>
          <w:szCs w:val="28"/>
        </w:rPr>
        <w:t>ский</w:t>
      </w:r>
      <w:r>
        <w:rPr>
          <w:b/>
          <w:color w:val="000000"/>
          <w:spacing w:val="26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т</w:t>
      </w:r>
      <w:r>
        <w:rPr>
          <w:b/>
          <w:iCs/>
          <w:color w:val="000000"/>
          <w:spacing w:val="-1"/>
          <w:sz w:val="28"/>
          <w:szCs w:val="28"/>
        </w:rPr>
        <w:t>у</w:t>
      </w:r>
      <w:r>
        <w:rPr>
          <w:b/>
          <w:iCs/>
          <w:color w:val="000000"/>
          <w:sz w:val="28"/>
          <w:szCs w:val="28"/>
        </w:rPr>
        <w:t>р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еоб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водить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омещ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печив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 комфорт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ады: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ишина,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</w:t>
      </w:r>
      <w:r>
        <w:rPr>
          <w:color w:val="000000"/>
          <w:spacing w:val="-1"/>
          <w:sz w:val="28"/>
          <w:szCs w:val="28"/>
        </w:rPr>
        <w:t>та</w:t>
      </w:r>
      <w:r>
        <w:rPr>
          <w:color w:val="000000"/>
          <w:sz w:val="28"/>
          <w:szCs w:val="28"/>
        </w:rPr>
        <w:t>точная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ость рабо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чес</w:t>
      </w:r>
      <w:r>
        <w:rPr>
          <w:color w:val="000000"/>
          <w:sz w:val="28"/>
          <w:szCs w:val="28"/>
        </w:rPr>
        <w:t>тве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омещ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ервого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теоретич</w:t>
      </w:r>
      <w:r>
        <w:rPr>
          <w:color w:val="000000"/>
          <w:spacing w:val="-1"/>
          <w:sz w:val="28"/>
          <w:szCs w:val="28"/>
        </w:rPr>
        <w:t>ес</w:t>
      </w:r>
      <w:r>
        <w:rPr>
          <w:color w:val="000000"/>
          <w:sz w:val="28"/>
          <w:szCs w:val="28"/>
        </w:rPr>
        <w:t>кого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ообр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 исполь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каб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еты,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новка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вычна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час</w:t>
      </w:r>
      <w:r>
        <w:rPr>
          <w:color w:val="000000"/>
          <w:spacing w:val="7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ник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 их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еще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тство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ать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ент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Олимп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ады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</w:t>
      </w:r>
      <w:r>
        <w:rPr>
          <w:color w:val="000000"/>
          <w:spacing w:val="1"/>
          <w:sz w:val="28"/>
          <w:szCs w:val="28"/>
        </w:rPr>
        <w:t>ит</w:t>
      </w:r>
      <w:r>
        <w:rPr>
          <w:color w:val="000000"/>
          <w:sz w:val="28"/>
          <w:szCs w:val="28"/>
        </w:rPr>
        <w:t>арно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эп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демиолог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ребов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ям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</w:t>
      </w:r>
      <w:r>
        <w:rPr>
          <w:color w:val="000000"/>
          <w:spacing w:val="1"/>
          <w:sz w:val="28"/>
          <w:szCs w:val="28"/>
        </w:rPr>
        <w:t>из</w:t>
      </w:r>
      <w:r>
        <w:rPr>
          <w:color w:val="000000"/>
          <w:sz w:val="28"/>
          <w:szCs w:val="28"/>
        </w:rPr>
        <w:t>ации о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 в орган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зац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 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твля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 образов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тель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ю деят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ость по образов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тель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ым програ</w:t>
      </w:r>
      <w:r>
        <w:rPr>
          <w:color w:val="000000"/>
          <w:spacing w:val="-1"/>
          <w:sz w:val="28"/>
          <w:szCs w:val="28"/>
        </w:rPr>
        <w:t>мм</w:t>
      </w:r>
      <w:r>
        <w:rPr>
          <w:color w:val="000000"/>
          <w:sz w:val="28"/>
          <w:szCs w:val="28"/>
        </w:rPr>
        <w:t>ам основного общ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го 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 общего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я. </w:t>
      </w:r>
    </w:p>
    <w:p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дито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ределя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дочных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ш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сего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3"/>
          <w:sz w:val="28"/>
          <w:szCs w:val="28"/>
        </w:rPr>
        <w:t>х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бные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способные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нее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5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ся.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аждому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быть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 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дель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ый стол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 парта.</w:t>
      </w:r>
    </w:p>
    <w:p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</w:t>
      </w:r>
      <w:r>
        <w:rPr>
          <w:color w:val="000000"/>
          <w:spacing w:val="-1"/>
          <w:sz w:val="28"/>
          <w:szCs w:val="28"/>
        </w:rPr>
        <w:t>ас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z w:val="28"/>
          <w:szCs w:val="28"/>
        </w:rPr>
        <w:t>пп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ад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-7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дитор</w:t>
      </w:r>
      <w:r>
        <w:rPr>
          <w:color w:val="000000"/>
          <w:spacing w:val="1"/>
          <w:sz w:val="28"/>
          <w:szCs w:val="28"/>
        </w:rPr>
        <w:t>ии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коло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нее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де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рно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. </w:t>
      </w:r>
    </w:p>
    <w:p>
      <w:pPr>
        <w:widowControl/>
        <w:tabs>
          <w:tab w:val="left" w:pos="1791"/>
          <w:tab w:val="left" w:pos="2223"/>
          <w:tab w:val="left" w:pos="3911"/>
          <w:tab w:val="left" w:pos="5053"/>
          <w:tab w:val="left" w:pos="6341"/>
          <w:tab w:val="left" w:pos="8072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</w:t>
      </w:r>
      <w:r>
        <w:rPr>
          <w:b/>
          <w:color w:val="000000"/>
          <w:spacing w:val="97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ровед</w:t>
      </w:r>
      <w:r>
        <w:rPr>
          <w:b/>
          <w:color w:val="000000"/>
          <w:spacing w:val="-1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н</w:t>
      </w:r>
      <w:r>
        <w:rPr>
          <w:b/>
          <w:color w:val="000000"/>
          <w:spacing w:val="1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pacing w:val="98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ра</w:t>
      </w:r>
      <w:r>
        <w:rPr>
          <w:b/>
          <w:color w:val="000000"/>
          <w:spacing w:val="-1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тиче</w:t>
      </w:r>
      <w:r>
        <w:rPr>
          <w:b/>
          <w:color w:val="000000"/>
          <w:spacing w:val="-1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кого</w:t>
      </w:r>
      <w:r>
        <w:rPr>
          <w:b/>
          <w:color w:val="000000"/>
          <w:spacing w:val="98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т</w:t>
      </w:r>
      <w:r>
        <w:rPr>
          <w:b/>
          <w:color w:val="000000"/>
          <w:spacing w:val="-6"/>
          <w:sz w:val="28"/>
          <w:szCs w:val="28"/>
        </w:rPr>
        <w:t>у</w:t>
      </w:r>
      <w:r>
        <w:rPr>
          <w:b/>
          <w:color w:val="000000"/>
          <w:spacing w:val="1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еобходимо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см</w:t>
      </w:r>
      <w:r>
        <w:rPr>
          <w:color w:val="000000"/>
          <w:sz w:val="28"/>
          <w:szCs w:val="28"/>
        </w:rPr>
        <w:t xml:space="preserve">отреть </w:t>
      </w:r>
      <w:r>
        <w:rPr>
          <w:b/>
          <w:color w:val="000000"/>
          <w:sz w:val="28"/>
          <w:szCs w:val="28"/>
        </w:rPr>
        <w:t>письменное</w:t>
      </w:r>
      <w:r>
        <w:rPr>
          <w:color w:val="000000"/>
          <w:sz w:val="28"/>
          <w:szCs w:val="28"/>
        </w:rPr>
        <w:t xml:space="preserve"> (описание, изображение) выполнение заданий. Следует обеспечить индивидуальное пользование канцелярскими принадлежностями (авторучками, карандашами, линейкой) участниками практического тура.</w:t>
      </w:r>
      <w:r>
        <w:rPr>
          <w:color w:val="000000"/>
          <w:spacing w:val="105"/>
          <w:sz w:val="28"/>
          <w:szCs w:val="28"/>
        </w:rPr>
        <w:t xml:space="preserve"> </w:t>
      </w:r>
    </w:p>
    <w:p>
      <w:pPr>
        <w:widowControl/>
        <w:tabs>
          <w:tab w:val="left" w:pos="1791"/>
          <w:tab w:val="left" w:pos="2223"/>
          <w:tab w:val="left" w:pos="3911"/>
          <w:tab w:val="left" w:pos="5053"/>
          <w:tab w:val="left" w:pos="6341"/>
          <w:tab w:val="left" w:pos="8072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не представляется возможным организовать проведение муниципального этапа Олимпиады с соблюдением требований постановления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(COVID-19)», необходимо предусмотреть возможность проведения Олимпиады с использованием </w:t>
      </w:r>
      <w:r>
        <w:rPr>
          <w:b/>
          <w:color w:val="000000"/>
          <w:sz w:val="28"/>
          <w:szCs w:val="28"/>
        </w:rPr>
        <w:t>информационно-коммуникационных технологий.</w:t>
      </w:r>
    </w:p>
    <w:p>
      <w:pPr>
        <w:pStyle w:val="2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 xml:space="preserve">Показ олимпиадных </w:t>
      </w:r>
      <w:r>
        <w:rPr>
          <w:rFonts w:ascii="Times New Roman" w:hAnsi="Times New Roman"/>
          <w:color w:val="000000"/>
          <w:lang w:val="ru-RU"/>
        </w:rPr>
        <w:t xml:space="preserve">заданий и </w:t>
      </w:r>
      <w:r>
        <w:rPr>
          <w:rFonts w:ascii="Times New Roman" w:hAnsi="Times New Roman"/>
          <w:color w:val="000000"/>
        </w:rPr>
        <w:t xml:space="preserve">работ и </w:t>
      </w:r>
      <w:r>
        <w:rPr>
          <w:rFonts w:ascii="Times New Roman" w:hAnsi="Times New Roman"/>
          <w:color w:val="000000"/>
          <w:lang w:val="ru-RU"/>
        </w:rPr>
        <w:t>рассмотрение</w:t>
      </w:r>
      <w:r>
        <w:rPr>
          <w:rFonts w:ascii="Times New Roman" w:hAnsi="Times New Roman"/>
          <w:color w:val="000000"/>
        </w:rPr>
        <w:t xml:space="preserve"> апелляци</w:t>
      </w:r>
      <w:r>
        <w:rPr>
          <w:rFonts w:ascii="Times New Roman" w:hAnsi="Times New Roman"/>
          <w:color w:val="000000"/>
          <w:lang w:val="ru-RU"/>
        </w:rPr>
        <w:t>й учестников Олимпиады</w:t>
      </w:r>
    </w:p>
    <w:p>
      <w:pPr>
        <w:shd w:val="clear" w:color="auto" w:fill="FFFFFF"/>
        <w:ind w:left="10" w:firstLine="504"/>
        <w:jc w:val="both"/>
        <w:rPr>
          <w:b/>
          <w:color w:val="000000"/>
          <w:sz w:val="24"/>
          <w:szCs w:val="24"/>
        </w:rPr>
      </w:pPr>
    </w:p>
    <w:p>
      <w:pPr>
        <w:shd w:val="clear" w:color="auto" w:fill="FFFFFF"/>
        <w:spacing w:before="10"/>
        <w:ind w:left="10" w:firstLine="504"/>
        <w:jc w:val="center"/>
        <w:rPr>
          <w:b/>
          <w:sz w:val="24"/>
          <w:szCs w:val="24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олимпиадных заданий и их решений проводится после их проверки в отведѐнное программой проведения муниципального этапа Олимпиады время.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олимпиадных заданий муниципального этапа Олимпиады и их решений может быть организован как в очной форме, так и с использованием информационно-коммуникационных технологий.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процедуры анализа олимпиадных заданий и их решений могут присутствовать все участники Олимпиады.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участника Олимпиады осуществляется показ выполненных им олимпиадных заданий. Показ работ проводится в очной форме или с использованием информационно-коммуникационных технологий, на него допускаются только участники Олимпиады.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рассматривается в случае несогласия участника Олимпиады 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результатами оценивания его олимпиадной работы.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апелляции участник Олимпиады подаѐт письменное заявление по установленной организатором Олимпиады форме.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Апелляции участников Олимпиады рассматриваются членами апелляционной комиссии в составе не менее 3 человек.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региональными предметно-методической комиссией.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апелляции о несогласии с выставленными баллами апелляционная комиссия принимает одно из следующих решений: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отклонении апелляции и сохранении выставленных баллов;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корректировке баллов.</w:t>
      </w:r>
    </w:p>
    <w:p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Решения по апелляции являются окончательными и пересмотру не подлежат. </w:t>
      </w:r>
      <w:r>
        <w:rPr>
          <w:b/>
          <w:sz w:val="28"/>
          <w:szCs w:val="28"/>
        </w:rPr>
        <w:t>Решение об изменении баллов, в том числе и по техническим ошибкам, может принять только апелляционная комиссия.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апелляции оформляется протоколами, которые подписываются апелляционной комиссией. Протоколы проведения апелляции передаются председателю жюри для внесения соответствующих изменений в протокол и отчѐтную документацию.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 по проведению апелляции являются: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заявления об апелляциях участников олимпиады;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(листы) регистрации апелляций;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и видеозапись проведения апелляции, хранение которых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органами местного самоуправления, осуществляющими управление в сфере образования.</w:t>
      </w:r>
    </w:p>
    <w:p>
      <w:pPr>
        <w:pStyle w:val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Использование учебной литературы и Интернет-ресурсов при подготовке к Олимпиаде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подготовке участников к муниципальному этапу Олимпиады целесообразно использовать следующие нижеприведенные источники: 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>
      <w:pPr>
        <w:widowControl/>
        <w:jc w:val="center"/>
        <w:rPr>
          <w:rFonts w:eastAsia="Calibri"/>
          <w:b/>
          <w:bCs/>
          <w:sz w:val="23"/>
          <w:szCs w:val="23"/>
          <w:lang w:eastAsia="en-US"/>
        </w:rPr>
      </w:pPr>
    </w:p>
    <w:p>
      <w:pPr>
        <w:widowControl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Основная литература</w:t>
      </w:r>
    </w:p>
    <w:p>
      <w:pPr>
        <w:widowControl/>
        <w:rPr>
          <w:rFonts w:eastAsia="Calibri"/>
          <w:sz w:val="24"/>
          <w:szCs w:val="24"/>
          <w:lang w:eastAsia="en-US"/>
        </w:rPr>
      </w:pPr>
    </w:p>
    <w:tbl>
      <w:tblPr>
        <w:tblStyle w:val="15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10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6" w:hRule="atLeast"/>
        </w:trPr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Автор/авторский коллектив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Наименование учебника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Наименование издателя (ей) учебника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0" w:hRule="atLeast"/>
        </w:trPr>
        <w:tc>
          <w:tcPr>
            <w:tcW w:w="2410" w:type="dxa"/>
            <w:noWrap w:val="0"/>
            <w:vAlign w:val="top"/>
          </w:tcPr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Виноградова Н.Ф., </w:t>
            </w:r>
          </w:p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Смирнов Д.В., </w:t>
            </w:r>
          </w:p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Сидоренко Л.В., </w:t>
            </w:r>
          </w:p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Таранин А.Б.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5 - 6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ООО «Издательский центр «ВЕНТАНА-ГРАФ»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30" w:hRule="atLeast"/>
        </w:trPr>
        <w:tc>
          <w:tcPr>
            <w:tcW w:w="2410" w:type="dxa"/>
            <w:noWrap w:val="0"/>
            <w:vAlign w:val="top"/>
          </w:tcPr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Виноградова Н.Ф., </w:t>
            </w:r>
          </w:p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Смирнов Д.В., </w:t>
            </w:r>
          </w:p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Сидоренко Л.В., </w:t>
            </w:r>
          </w:p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Таранин А.Б.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7 - 9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ООО «Издательский центр «ВЕНТАНА-ГРАФ»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1" w:hRule="atLeast"/>
        </w:trPr>
        <w:tc>
          <w:tcPr>
            <w:tcW w:w="2410" w:type="dxa"/>
            <w:noWrap w:val="0"/>
            <w:vAlign w:val="top"/>
          </w:tcPr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Ким С.В., </w:t>
            </w:r>
          </w:p>
          <w:p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Горский В.А.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Основы безопасности жизнедеятельности (базовый уровень)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10 - 11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ООО «Издательский центр «ВЕНТАНА-ГРАФ»</w:t>
            </w:r>
          </w:p>
        </w:tc>
      </w:tr>
    </w:tbl>
    <w:p>
      <w:pPr>
        <w:widowControl/>
        <w:autoSpaceDE/>
        <w:autoSpaceDN/>
        <w:adjustRightInd/>
        <w:rPr>
          <w:sz w:val="24"/>
          <w:szCs w:val="24"/>
        </w:rPr>
      </w:pPr>
    </w:p>
    <w:p>
      <w:pPr>
        <w:widowControl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Дополнительная литература</w:t>
      </w:r>
    </w:p>
    <w:p>
      <w:pPr>
        <w:widowControl/>
        <w:ind w:firstLine="709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Федеральные законы: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конституционный закон от 30 января 2002 года № 1-ФКЗ «О военном положении»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30 декабря 2001 года № 195-ФЗ «Кодекс Российской Федерации об административных правонарушениях»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6 мая 2011 г. № 100-ФЗ «О добровольной пожарной охране»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27 мая 1998 г. № 76-ФЗ «О статусе военнослужащих»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28 марта 1998 г. № 53-ФЗ «О воинской обязанности и военной службе»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26 февраля 1997 № 31-ФЗ «О мобилизационной подготовке и мобилизации в Российской Федерации»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21 декабря 1994 г. № 69-ФЗ «О пожарной безопасности»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9 февраля 2000 года № 16-ФЗ «О транспортной безопасности»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30 марта 1999 г. № 52-ФЗ «О санитарно-эпидемиологическом благополучии населения» </w:t>
      </w:r>
    </w:p>
    <w:p>
      <w:pPr>
        <w:widowControl/>
        <w:autoSpaceDE/>
        <w:autoSpaceDN/>
        <w:adjustRightInd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Федеральный закон от 22 июля 2008 г. № 123-ФЗ «Технический регламент о требованиях пожарной безопасности»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31 мая1996 г. № 61-ФЗ «Об обороне»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23 июня 2016 г. № 182-ФЗ «Об основах системы профилактики правонарушений в РФ»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27 мая 1998 года № 76 «О статусе военнослужащих»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12 февраля 1998 г. № 28-ФЗ «О гражданской обороне»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28 декабря 2010 г. № 390-ФЗ «О безопасности»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6 марта 2006 г. № 35-ФЗ «О борьбе с терроризмом»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21 июля 1997 г. № 117-ФЗ «О безопасности гидротехнических сооружений»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Федеральный закон от 9 января 1996 г. № 3-ФЗ «О радиационной безопасности населения» </w:t>
      </w:r>
    </w:p>
    <w:p>
      <w:pPr>
        <w:widowControl/>
        <w:ind w:firstLine="70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>
      <w:pPr>
        <w:widowControl/>
        <w:ind w:firstLine="709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Постановления Правительства РФ: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27 ноября 2006 г. № 719 «Об утверждении Положения о воинском учете»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25 апреля 2012 г. № 390 «О противопожарном режиме»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2 ноября 2000 г. № 841 «Об обучении в области ГО»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26 ноября 2007 г. № 804 «Об утверждении Положения о гражданской обороне в Российской Федерации» </w:t>
      </w:r>
    </w:p>
    <w:p>
      <w:pPr>
        <w:widowControl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Постановление Правительства Российской Федерации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 </w:t>
      </w:r>
    </w:p>
    <w:p>
      <w:pPr>
        <w:widowControl/>
        <w:autoSpaceDE/>
        <w:autoSpaceDN/>
        <w:adjustRightInd/>
        <w:jc w:val="both"/>
        <w:rPr>
          <w:sz w:val="24"/>
          <w:szCs w:val="24"/>
        </w:rPr>
      </w:pPr>
    </w:p>
    <w:p>
      <w:pPr>
        <w:pStyle w:val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Обеспечение безопасности</w:t>
      </w:r>
    </w:p>
    <w:p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распоряжением первого заместителя министра образования РФ от 12.02.2004 г. № 03-51-25ин/14-03 «О принятии дополнительных мер по предотвращению несчастных случаев с обучающимися в период проведения Всероссийской олимпиады школьников и учебно-тренировочных сборов»:</w:t>
      </w:r>
    </w:p>
    <w:p>
      <w:pPr>
        <w:shd w:val="clear" w:color="auto" w:fill="FFFFFF"/>
        <w:tabs>
          <w:tab w:val="left" w:pos="18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ответственность за жизнь и здоровье участников в период проезда до места проведения этапа олимпиады и обратно несут сопровождающие лица, назначенные приказом органов управления образованием соответствующего уровня;</w:t>
      </w:r>
    </w:p>
    <w:p>
      <w:pPr>
        <w:shd w:val="clear" w:color="auto" w:fill="FFFFFF"/>
        <w:tabs>
          <w:tab w:val="left" w:pos="18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-ответственность за обеспечение безопасности, а также жизнь и здоровье участников в период проведения этапов олимпиады возлагается на органы управления образованием, ответственные за проведение соответствующего</w:t>
      </w:r>
      <w:r>
        <w:rPr>
          <w:color w:val="000000"/>
          <w:spacing w:val="-5"/>
          <w:sz w:val="28"/>
          <w:szCs w:val="28"/>
        </w:rPr>
        <w:t xml:space="preserve"> этапа.</w:t>
      </w:r>
    </w:p>
    <w:p>
      <w:pPr>
        <w:pStyle w:val="2"/>
        <w:spacing w:before="0"/>
        <w:ind w:firstLine="709"/>
        <w:jc w:val="center"/>
        <w:rPr>
          <w:rFonts w:ascii="Times New Roman" w:hAnsi="Times New Roman"/>
          <w:color w:val="auto"/>
          <w:lang w:val="ru-RU"/>
        </w:rPr>
      </w:pPr>
    </w:p>
    <w:p>
      <w:pPr>
        <w:pStyle w:val="2"/>
        <w:spacing w:before="0"/>
        <w:ind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Приложение</w:t>
      </w:r>
    </w:p>
    <w:p>
      <w:pPr>
        <w:pStyle w:val="2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Инструкция по выполнению теоретических заданий</w:t>
      </w:r>
    </w:p>
    <w:p>
      <w:pPr>
        <w:jc w:val="center"/>
        <w:rPr>
          <w:i/>
          <w:iCs/>
          <w:sz w:val="24"/>
          <w:szCs w:val="24"/>
        </w:rPr>
      </w:pPr>
    </w:p>
    <w:p>
      <w:pPr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Уважаемый участник Олимпиады!</w:t>
      </w:r>
    </w:p>
    <w:p>
      <w:pPr>
        <w:jc w:val="center"/>
        <w:rPr>
          <w:b/>
          <w:color w:val="000000"/>
          <w:spacing w:val="8"/>
          <w:sz w:val="24"/>
          <w:szCs w:val="24"/>
        </w:rPr>
      </w:pPr>
    </w:p>
    <w:p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Вам предстоит выполнить теоретические и тестовые задания. </w:t>
      </w:r>
    </w:p>
    <w:p>
      <w:pPr>
        <w:ind w:firstLine="709"/>
        <w:rPr>
          <w:b/>
          <w:bCs/>
          <w:i/>
          <w:iCs/>
          <w:spacing w:val="-4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>Выполнение теоретических заданий целесообразно организовать следующим образом:</w:t>
      </w:r>
    </w:p>
    <w:p>
      <w:pPr>
        <w:pStyle w:val="17"/>
        <w:numPr>
          <w:ilvl w:val="0"/>
          <w:numId w:val="1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 спеша, внимательно прочитайте задание и определите, наиболее верный и полный ответ;</w:t>
      </w:r>
    </w:p>
    <w:p>
      <w:pPr>
        <w:pStyle w:val="17"/>
        <w:numPr>
          <w:ilvl w:val="0"/>
          <w:numId w:val="1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отвечая на теоретический вопрос, обдумайте и сформулируйте конкретный ответ только на поставленный вопрос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>
      <w:pPr>
        <w:pStyle w:val="17"/>
        <w:numPr>
          <w:ilvl w:val="0"/>
          <w:numId w:val="1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>
      <w:pPr>
        <w:pStyle w:val="17"/>
        <w:numPr>
          <w:ilvl w:val="0"/>
          <w:numId w:val="1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>
      <w:pPr>
        <w:pStyle w:val="17"/>
        <w:numPr>
          <w:ilvl w:val="0"/>
          <w:numId w:val="1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>
      <w:pPr>
        <w:ind w:firstLine="709"/>
        <w:jc w:val="both"/>
        <w:rPr>
          <w:b/>
          <w:bCs/>
          <w:i/>
          <w:iCs/>
          <w:spacing w:val="-4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>Выполнение тестовых заданий целесообразно организовать следующим образом:</w:t>
      </w:r>
    </w:p>
    <w:p>
      <w:pPr>
        <w:pStyle w:val="17"/>
        <w:numPr>
          <w:ilvl w:val="0"/>
          <w:numId w:val="2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 спеша, внимательно прочитайте тестовое задание;</w:t>
      </w:r>
    </w:p>
    <w:p>
      <w:pPr>
        <w:pStyle w:val="17"/>
        <w:numPr>
          <w:ilvl w:val="0"/>
          <w:numId w:val="2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определите, какой из предложенных вариантов ответа наиболее верный и полный;</w:t>
      </w:r>
    </w:p>
    <w:p>
      <w:pPr>
        <w:pStyle w:val="17"/>
        <w:numPr>
          <w:ilvl w:val="0"/>
          <w:numId w:val="2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обведите кружком букву, соответствующую выбранному вами ответу;</w:t>
      </w:r>
    </w:p>
    <w:p>
      <w:pPr>
        <w:pStyle w:val="17"/>
        <w:numPr>
          <w:ilvl w:val="0"/>
          <w:numId w:val="2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продолжайте таким образом работу до завершения выполнения тестовых заданий; </w:t>
      </w:r>
    </w:p>
    <w:p>
      <w:pPr>
        <w:pStyle w:val="17"/>
        <w:numPr>
          <w:ilvl w:val="0"/>
          <w:numId w:val="2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>
      <w:pPr>
        <w:pStyle w:val="17"/>
        <w:numPr>
          <w:ilvl w:val="0"/>
          <w:numId w:val="2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</w:t>
      </w:r>
    </w:p>
    <w:p>
      <w:pPr>
        <w:tabs>
          <w:tab w:val="left" w:pos="562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Предупреждаем Вас, что: </w:t>
      </w:r>
    </w:p>
    <w:p>
      <w:pPr>
        <w:pStyle w:val="17"/>
        <w:numPr>
          <w:ilvl w:val="0"/>
          <w:numId w:val="3"/>
        </w:numPr>
        <w:tabs>
          <w:tab w:val="left" w:pos="562"/>
        </w:tabs>
        <w:ind w:left="0" w:firstLine="709"/>
        <w:jc w:val="both"/>
        <w:rPr>
          <w:rFonts w:ascii="Times New Roman" w:hAnsi="Times New Roman"/>
          <w:kern w:val="28"/>
          <w:sz w:val="24"/>
          <w:szCs w:val="24"/>
          <w:lang w:val="ru-RU"/>
        </w:rPr>
      </w:pPr>
      <w:r>
        <w:rPr>
          <w:rFonts w:ascii="Times New Roman" w:hAnsi="Times New Roman"/>
          <w:kern w:val="28"/>
          <w:sz w:val="24"/>
          <w:szCs w:val="24"/>
          <w:lang w:val="ru-RU"/>
        </w:rPr>
        <w:t xml:space="preserve">при оценке тестовых заданий, где необходимо определить </w:t>
      </w:r>
      <w:r>
        <w:rPr>
          <w:rFonts w:ascii="Times New Roman" w:hAnsi="Times New Roman"/>
          <w:i/>
          <w:iCs/>
          <w:kern w:val="28"/>
          <w:sz w:val="24"/>
          <w:szCs w:val="24"/>
          <w:lang w:val="ru-RU"/>
        </w:rPr>
        <w:t>один правильный ответ</w:t>
      </w:r>
      <w:r>
        <w:rPr>
          <w:rFonts w:ascii="Times New Roman" w:hAnsi="Times New Roman"/>
          <w:kern w:val="28"/>
          <w:sz w:val="24"/>
          <w:szCs w:val="24"/>
          <w:lang w:val="ru-RU"/>
        </w:rPr>
        <w:t>, 0 баллов выставляется как за неверный ответ, а также, если участником отмечены несколько ответов (в том числе правильный), или все ответы.</w:t>
      </w:r>
    </w:p>
    <w:p>
      <w:pPr>
        <w:tabs>
          <w:tab w:val="left" w:pos="562"/>
        </w:tabs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</w:p>
    <w:p>
      <w:pPr>
        <w:tabs>
          <w:tab w:val="left" w:pos="562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Задание теоретического тура считается выполненным, если Вы вовремя сдаете его членам </w:t>
      </w:r>
      <w:r>
        <w:rPr>
          <w:b/>
          <w:bCs/>
          <w:color w:val="000000"/>
          <w:sz w:val="24"/>
          <w:szCs w:val="24"/>
        </w:rPr>
        <w:t xml:space="preserve">жюри. </w:t>
      </w:r>
    </w:p>
    <w:p>
      <w:pPr>
        <w:tabs>
          <w:tab w:val="left" w:pos="562"/>
        </w:tabs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Желаем вам успеха!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9B4"/>
    <w:multiLevelType w:val="multilevel"/>
    <w:tmpl w:val="4BC209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4CAE6C06"/>
    <w:multiLevelType w:val="multilevel"/>
    <w:tmpl w:val="4CAE6C06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6539144F"/>
    <w:multiLevelType w:val="multilevel"/>
    <w:tmpl w:val="653914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2"/>
    <w:rsid w:val="0001755A"/>
    <w:rsid w:val="00021F43"/>
    <w:rsid w:val="00077167"/>
    <w:rsid w:val="000863C0"/>
    <w:rsid w:val="000933D8"/>
    <w:rsid w:val="000C22E4"/>
    <w:rsid w:val="000D1695"/>
    <w:rsid w:val="000D31DF"/>
    <w:rsid w:val="000D42F7"/>
    <w:rsid w:val="000E0A6E"/>
    <w:rsid w:val="000E788D"/>
    <w:rsid w:val="000F0FF3"/>
    <w:rsid w:val="0010234F"/>
    <w:rsid w:val="00103DAC"/>
    <w:rsid w:val="00107F46"/>
    <w:rsid w:val="001171C5"/>
    <w:rsid w:val="001417ED"/>
    <w:rsid w:val="0014775D"/>
    <w:rsid w:val="00157F59"/>
    <w:rsid w:val="00165029"/>
    <w:rsid w:val="001840C9"/>
    <w:rsid w:val="001964F3"/>
    <w:rsid w:val="001C19F8"/>
    <w:rsid w:val="001C2663"/>
    <w:rsid w:val="001D707C"/>
    <w:rsid w:val="001E535C"/>
    <w:rsid w:val="001E6E0C"/>
    <w:rsid w:val="001F5C7B"/>
    <w:rsid w:val="00210761"/>
    <w:rsid w:val="0022524E"/>
    <w:rsid w:val="00236B0A"/>
    <w:rsid w:val="00262676"/>
    <w:rsid w:val="002634D1"/>
    <w:rsid w:val="00265204"/>
    <w:rsid w:val="00274507"/>
    <w:rsid w:val="00276288"/>
    <w:rsid w:val="002762BA"/>
    <w:rsid w:val="00280863"/>
    <w:rsid w:val="002A3CDA"/>
    <w:rsid w:val="002C1C3A"/>
    <w:rsid w:val="002D37DB"/>
    <w:rsid w:val="002E6B13"/>
    <w:rsid w:val="003101AD"/>
    <w:rsid w:val="00315700"/>
    <w:rsid w:val="0034351F"/>
    <w:rsid w:val="00346F81"/>
    <w:rsid w:val="0036072A"/>
    <w:rsid w:val="00395F1B"/>
    <w:rsid w:val="0039610A"/>
    <w:rsid w:val="003A0CA6"/>
    <w:rsid w:val="003A2929"/>
    <w:rsid w:val="003A4986"/>
    <w:rsid w:val="003B3806"/>
    <w:rsid w:val="003D7342"/>
    <w:rsid w:val="003E5403"/>
    <w:rsid w:val="00407710"/>
    <w:rsid w:val="004142EC"/>
    <w:rsid w:val="00452BF3"/>
    <w:rsid w:val="00453E21"/>
    <w:rsid w:val="00457088"/>
    <w:rsid w:val="00476CC9"/>
    <w:rsid w:val="00480AA1"/>
    <w:rsid w:val="00487F3D"/>
    <w:rsid w:val="004961C2"/>
    <w:rsid w:val="00496FE5"/>
    <w:rsid w:val="004B5618"/>
    <w:rsid w:val="004D1702"/>
    <w:rsid w:val="004D33E5"/>
    <w:rsid w:val="004D3894"/>
    <w:rsid w:val="004F04B6"/>
    <w:rsid w:val="00506832"/>
    <w:rsid w:val="00576353"/>
    <w:rsid w:val="005803C3"/>
    <w:rsid w:val="005A1D0F"/>
    <w:rsid w:val="005A7347"/>
    <w:rsid w:val="005B13EC"/>
    <w:rsid w:val="005B3937"/>
    <w:rsid w:val="005C069D"/>
    <w:rsid w:val="005C10C9"/>
    <w:rsid w:val="005D17B8"/>
    <w:rsid w:val="005F61E8"/>
    <w:rsid w:val="0060391D"/>
    <w:rsid w:val="00605A21"/>
    <w:rsid w:val="0060752A"/>
    <w:rsid w:val="00613322"/>
    <w:rsid w:val="00634301"/>
    <w:rsid w:val="00634589"/>
    <w:rsid w:val="0063604C"/>
    <w:rsid w:val="006439B9"/>
    <w:rsid w:val="00650E59"/>
    <w:rsid w:val="00665F31"/>
    <w:rsid w:val="00666CC3"/>
    <w:rsid w:val="006708B0"/>
    <w:rsid w:val="00684DE5"/>
    <w:rsid w:val="006A1D20"/>
    <w:rsid w:val="006C42C0"/>
    <w:rsid w:val="006C58DF"/>
    <w:rsid w:val="006F19B8"/>
    <w:rsid w:val="00713E75"/>
    <w:rsid w:val="007226AE"/>
    <w:rsid w:val="00732AFC"/>
    <w:rsid w:val="007375CF"/>
    <w:rsid w:val="007405DC"/>
    <w:rsid w:val="007414DC"/>
    <w:rsid w:val="00744D4D"/>
    <w:rsid w:val="007474A9"/>
    <w:rsid w:val="00763232"/>
    <w:rsid w:val="007A17F6"/>
    <w:rsid w:val="007A31B1"/>
    <w:rsid w:val="007C7D56"/>
    <w:rsid w:val="007D247C"/>
    <w:rsid w:val="007D38A9"/>
    <w:rsid w:val="007D7E1E"/>
    <w:rsid w:val="007E7EBF"/>
    <w:rsid w:val="008248D0"/>
    <w:rsid w:val="008346C5"/>
    <w:rsid w:val="008473AC"/>
    <w:rsid w:val="00851CD4"/>
    <w:rsid w:val="00857CC7"/>
    <w:rsid w:val="00893FB9"/>
    <w:rsid w:val="008A37DB"/>
    <w:rsid w:val="008C4F40"/>
    <w:rsid w:val="008E0FE7"/>
    <w:rsid w:val="008F3C54"/>
    <w:rsid w:val="008F4DED"/>
    <w:rsid w:val="00926C5E"/>
    <w:rsid w:val="00956BE1"/>
    <w:rsid w:val="009614E1"/>
    <w:rsid w:val="009636F8"/>
    <w:rsid w:val="00982D6A"/>
    <w:rsid w:val="00984B8D"/>
    <w:rsid w:val="00984BF9"/>
    <w:rsid w:val="009A34A7"/>
    <w:rsid w:val="009F4157"/>
    <w:rsid w:val="009F7F0F"/>
    <w:rsid w:val="00A076E3"/>
    <w:rsid w:val="00A10F83"/>
    <w:rsid w:val="00A176BA"/>
    <w:rsid w:val="00A22563"/>
    <w:rsid w:val="00A42C71"/>
    <w:rsid w:val="00A64BA0"/>
    <w:rsid w:val="00A82860"/>
    <w:rsid w:val="00A90F9A"/>
    <w:rsid w:val="00AB08DF"/>
    <w:rsid w:val="00B24183"/>
    <w:rsid w:val="00B46127"/>
    <w:rsid w:val="00B6715A"/>
    <w:rsid w:val="00B71FE8"/>
    <w:rsid w:val="00B80FCC"/>
    <w:rsid w:val="00B846B6"/>
    <w:rsid w:val="00BC5C97"/>
    <w:rsid w:val="00BD42BD"/>
    <w:rsid w:val="00BE0214"/>
    <w:rsid w:val="00BE0851"/>
    <w:rsid w:val="00BF55D7"/>
    <w:rsid w:val="00C1565F"/>
    <w:rsid w:val="00C3038F"/>
    <w:rsid w:val="00C30B5D"/>
    <w:rsid w:val="00C45D76"/>
    <w:rsid w:val="00C50EE6"/>
    <w:rsid w:val="00C8633A"/>
    <w:rsid w:val="00C875F5"/>
    <w:rsid w:val="00C92B7D"/>
    <w:rsid w:val="00C938FA"/>
    <w:rsid w:val="00C95EFA"/>
    <w:rsid w:val="00CA1E2C"/>
    <w:rsid w:val="00CA3557"/>
    <w:rsid w:val="00CA6EDE"/>
    <w:rsid w:val="00CB63CD"/>
    <w:rsid w:val="00CB72C0"/>
    <w:rsid w:val="00CD39FF"/>
    <w:rsid w:val="00CF39F3"/>
    <w:rsid w:val="00D04582"/>
    <w:rsid w:val="00D208B5"/>
    <w:rsid w:val="00D36C69"/>
    <w:rsid w:val="00D450C4"/>
    <w:rsid w:val="00D46754"/>
    <w:rsid w:val="00D62DA4"/>
    <w:rsid w:val="00D70290"/>
    <w:rsid w:val="00D704D1"/>
    <w:rsid w:val="00D76936"/>
    <w:rsid w:val="00D86FE4"/>
    <w:rsid w:val="00D87037"/>
    <w:rsid w:val="00D87444"/>
    <w:rsid w:val="00DA0AE1"/>
    <w:rsid w:val="00DA6056"/>
    <w:rsid w:val="00DB507C"/>
    <w:rsid w:val="00DC3C9A"/>
    <w:rsid w:val="00DD5DD2"/>
    <w:rsid w:val="00DD6D82"/>
    <w:rsid w:val="00DF08F3"/>
    <w:rsid w:val="00E0519C"/>
    <w:rsid w:val="00E3210A"/>
    <w:rsid w:val="00E42047"/>
    <w:rsid w:val="00E511C4"/>
    <w:rsid w:val="00E52EE3"/>
    <w:rsid w:val="00E66511"/>
    <w:rsid w:val="00EC18C9"/>
    <w:rsid w:val="00EE771C"/>
    <w:rsid w:val="00EF78F3"/>
    <w:rsid w:val="00F103C0"/>
    <w:rsid w:val="00F1087B"/>
    <w:rsid w:val="00F261C3"/>
    <w:rsid w:val="00F63CD5"/>
    <w:rsid w:val="00F66F09"/>
    <w:rsid w:val="00F7414E"/>
    <w:rsid w:val="00F82DEE"/>
    <w:rsid w:val="00F8600B"/>
    <w:rsid w:val="00F917F8"/>
    <w:rsid w:val="00FA2725"/>
    <w:rsid w:val="00FA46C6"/>
    <w:rsid w:val="00FA6D36"/>
    <w:rsid w:val="00FF3287"/>
    <w:rsid w:val="00FF3C43"/>
    <w:rsid w:val="5C344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link w:val="22"/>
    <w:qFormat/>
    <w:uiPriority w:val="0"/>
    <w:pPr>
      <w:widowControl/>
      <w:autoSpaceDE/>
      <w:autoSpaceDN/>
      <w:adjustRightInd/>
      <w:outlineLvl w:val="1"/>
    </w:pPr>
    <w:rPr>
      <w:rFonts w:ascii="Arial" w:hAnsi="Arial"/>
      <w:b/>
      <w:bCs/>
      <w:color w:val="006699"/>
      <w:sz w:val="27"/>
      <w:szCs w:val="27"/>
    </w:rPr>
  </w:style>
  <w:style w:type="paragraph" w:styleId="4">
    <w:name w:val="heading 4"/>
    <w:basedOn w:val="1"/>
    <w:next w:val="1"/>
    <w:link w:val="23"/>
    <w:qFormat/>
    <w:uiPriority w:val="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semiHidden/>
    <w:unhideWhenUsed/>
    <w:qFormat/>
    <w:uiPriority w:val="99"/>
    <w:tblPr>
      <w:tblStyle w:val="1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alloon Text"/>
    <w:basedOn w:val="1"/>
    <w:link w:val="29"/>
    <w:semiHidden/>
    <w:unhideWhenUsed/>
    <w:uiPriority w:val="99"/>
    <w:rPr>
      <w:rFonts w:ascii="Segoe UI" w:hAnsi="Segoe UI"/>
      <w:sz w:val="18"/>
      <w:szCs w:val="18"/>
    </w:rPr>
  </w:style>
  <w:style w:type="paragraph" w:styleId="6">
    <w:name w:val="Body Text"/>
    <w:basedOn w:val="1"/>
    <w:link w:val="24"/>
    <w:uiPriority w:val="0"/>
    <w:pPr>
      <w:widowControl/>
      <w:autoSpaceDE/>
      <w:autoSpaceDN/>
      <w:adjustRightInd/>
      <w:jc w:val="both"/>
    </w:pPr>
    <w:rPr>
      <w:sz w:val="28"/>
    </w:rPr>
  </w:style>
  <w:style w:type="paragraph" w:styleId="7">
    <w:name w:val="Title"/>
    <w:basedOn w:val="1"/>
    <w:link w:val="26"/>
    <w:qFormat/>
    <w:uiPriority w:val="0"/>
    <w:pPr>
      <w:widowControl/>
      <w:autoSpaceDE/>
      <w:autoSpaceDN/>
      <w:adjustRightInd/>
      <w:jc w:val="center"/>
    </w:pPr>
    <w:rPr>
      <w:sz w:val="28"/>
    </w:rPr>
  </w:style>
  <w:style w:type="paragraph" w:styleId="8">
    <w:name w:val="Normal (Web)"/>
    <w:basedOn w:val="1"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9">
    <w:name w:val="Body Text 3"/>
    <w:basedOn w:val="1"/>
    <w:link w:val="27"/>
    <w:uiPriority w:val="0"/>
    <w:pPr>
      <w:spacing w:after="120"/>
    </w:pPr>
    <w:rPr>
      <w:sz w:val="16"/>
      <w:szCs w:val="16"/>
    </w:rPr>
  </w:style>
  <w:style w:type="paragraph" w:styleId="10">
    <w:name w:val="Body Text Indent 2"/>
    <w:basedOn w:val="1"/>
    <w:link w:val="25"/>
    <w:uiPriority w:val="0"/>
    <w:pPr>
      <w:spacing w:after="120" w:line="480" w:lineRule="auto"/>
      <w:ind w:left="283"/>
    </w:pPr>
  </w:style>
  <w:style w:type="character" w:styleId="12">
    <w:name w:val="FollowedHyperlink"/>
    <w:semiHidden/>
    <w:unhideWhenUsed/>
    <w:uiPriority w:val="99"/>
    <w:rPr>
      <w:color w:val="954F72"/>
      <w:u w:val="single"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styleId="14">
    <w:name w:val="Strong"/>
    <w:qFormat/>
    <w:uiPriority w:val="0"/>
    <w:rPr>
      <w:b/>
      <w:bCs/>
    </w:rPr>
  </w:style>
  <w:style w:type="table" w:styleId="16">
    <w:name w:val="Table Grid"/>
    <w:basedOn w:val="15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List Paragraph"/>
    <w:basedOn w:val="1"/>
    <w:qFormat/>
    <w:uiPriority w:val="34"/>
    <w:pPr>
      <w:widowControl/>
      <w:autoSpaceDE/>
      <w:autoSpaceDN/>
      <w:adjustRightInd/>
      <w:ind w:left="720" w:firstLine="360"/>
      <w:contextualSpacing/>
    </w:pPr>
    <w:rPr>
      <w:rFonts w:ascii="Calibri" w:hAnsi="Calibri" w:eastAsia="Calibri"/>
      <w:sz w:val="22"/>
      <w:szCs w:val="22"/>
      <w:lang w:val="en-US" w:eastAsia="en-US" w:bidi="en-US"/>
    </w:rPr>
  </w:style>
  <w:style w:type="paragraph" w:customStyle="1" w:styleId="18">
    <w:name w:val="Основной текст с отступом 21"/>
    <w:basedOn w:val="1"/>
    <w:uiPriority w:val="0"/>
    <w:pPr>
      <w:widowControl/>
      <w:overflowPunct w:val="0"/>
      <w:spacing w:line="360" w:lineRule="auto"/>
      <w:ind w:firstLine="720"/>
      <w:jc w:val="both"/>
    </w:pPr>
    <w:rPr>
      <w:sz w:val="28"/>
    </w:rPr>
  </w:style>
  <w:style w:type="paragraph" w:customStyle="1" w:styleId="19">
    <w:name w:val="Абзац списка1"/>
    <w:basedOn w:val="1"/>
    <w:uiPriority w:val="0"/>
    <w:pPr>
      <w:widowControl/>
      <w:autoSpaceDE/>
      <w:autoSpaceDN/>
      <w:adjustRightInd/>
      <w:ind w:left="720" w:firstLine="360"/>
    </w:pPr>
    <w:rPr>
      <w:rFonts w:ascii="Calibri" w:hAnsi="Calibri"/>
      <w:sz w:val="22"/>
      <w:szCs w:val="22"/>
      <w:lang w:val="en-US" w:eastAsia="en-US"/>
    </w:rPr>
  </w:style>
  <w:style w:type="paragraph" w:customStyle="1" w:styleId="20">
    <w:name w:val="Обычный1"/>
    <w:uiPriority w:val="0"/>
    <w:rPr>
      <w:rFonts w:ascii="Times New Roman" w:hAnsi="Times New Roman" w:eastAsia="Times New Roman"/>
      <w:lang w:val="ru-RU" w:eastAsia="ru-RU" w:bidi="ar-SA"/>
    </w:rPr>
  </w:style>
  <w:style w:type="paragraph" w:customStyle="1" w:styleId="21">
    <w:name w:val="Основной текст1"/>
    <w:basedOn w:val="20"/>
    <w:uiPriority w:val="0"/>
    <w:rPr>
      <w:sz w:val="28"/>
    </w:rPr>
  </w:style>
  <w:style w:type="character" w:customStyle="1" w:styleId="22">
    <w:name w:val="Заголовок 2 Знак"/>
    <w:link w:val="3"/>
    <w:uiPriority w:val="0"/>
    <w:rPr>
      <w:rFonts w:ascii="Arial" w:hAnsi="Arial" w:eastAsia="Times New Roman" w:cs="Arial"/>
      <w:b/>
      <w:bCs/>
      <w:color w:val="006699"/>
      <w:sz w:val="27"/>
      <w:szCs w:val="27"/>
      <w:lang w:eastAsia="ru-RU"/>
    </w:rPr>
  </w:style>
  <w:style w:type="character" w:customStyle="1" w:styleId="23">
    <w:name w:val="Заголовок 4 Знак"/>
    <w:link w:val="4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Знак"/>
    <w:link w:val="6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1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6">
    <w:name w:val="Название Знак"/>
    <w:link w:val="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7">
    <w:name w:val="Основной текст 3 Знак"/>
    <w:link w:val="9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8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29">
    <w:name w:val="Текст выноски Знак"/>
    <w:link w:val="5"/>
    <w:semiHidden/>
    <w:uiPriority w:val="99"/>
    <w:rPr>
      <w:rFonts w:ascii="Segoe UI" w:hAnsi="Segoe UI" w:eastAsia="Times New Roman" w:cs="Segoe UI"/>
      <w:sz w:val="18"/>
      <w:szCs w:val="18"/>
    </w:rPr>
  </w:style>
  <w:style w:type="table" w:customStyle="1" w:styleId="30">
    <w:name w:val="Сетка таблицы1"/>
    <w:basedOn w:val="15"/>
    <w:uiPriority w:val="59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lang w:eastAsia="en-US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3585</Words>
  <Characters>20441</Characters>
  <Lines>170</Lines>
  <Paragraphs>47</Paragraphs>
  <TotalTime>0</TotalTime>
  <ScaleCrop>false</ScaleCrop>
  <LinksUpToDate>false</LinksUpToDate>
  <CharactersWithSpaces>23979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2020-10-05T11:41:00Z</dcterms:created>
  <dc:creator>МИ</dc:creator>
  <cp:lastModifiedBy>google1568725212</cp:lastModifiedBy>
  <cp:lastPrinted>2016-11-14T12:16:00Z</cp:lastPrinted>
  <dcterms:modified xsi:type="dcterms:W3CDTF">2020-11-19T12:33:46Z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